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00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highlight w:val="none"/>
        </w:rPr>
        <w:t>R5-23</w:t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4759</w:t>
      </w:r>
      <w:bookmarkStart w:id="17" w:name="_GoBack"/>
      <w:r>
        <w:rPr>
          <w:rFonts w:hint="eastAsia" w:eastAsia="宋体"/>
          <w:b/>
          <w:i/>
          <w:sz w:val="28"/>
          <w:highlight w:val="yellow"/>
          <w:lang w:val="en-US" w:eastAsia="zh-CN"/>
        </w:rPr>
        <w:t>r1</w:t>
      </w:r>
      <w:bookmarkEnd w:id="17"/>
    </w:p>
    <w:p>
      <w:pPr>
        <w:pStyle w:val="104"/>
        <w:outlineLvl w:val="0"/>
        <w:rPr>
          <w:b/>
          <w:sz w:val="24"/>
          <w:lang w:val="en-US" w:eastAsia="zh-TW"/>
        </w:rPr>
      </w:pPr>
      <w:r>
        <w:rPr>
          <w:rFonts w:hint="default" w:ascii="Arial" w:hAnsi="Arial" w:cs="Arial"/>
          <w:b/>
          <w:sz w:val="24"/>
          <w:highlight w:val="none"/>
          <w:lang w:val="en-US"/>
        </w:rPr>
        <w:t>Toulouse, France, Aug 21 - 25, 202</w:t>
      </w:r>
      <w:r>
        <w:rPr>
          <w:rFonts w:hint="default"/>
          <w:b/>
          <w:sz w:val="24"/>
          <w:highlight w:val="none"/>
          <w:lang w:val="en-US"/>
        </w:rPr>
        <w:t>3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N/A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/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highlight w:val="none"/>
              </w:rPr>
              <w:t>Editorial changes in References of 36521-4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default"/>
                <w:highlight w:val="none"/>
                <w:lang w:val="en-US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</w:rPr>
            </w:pPr>
            <w:r>
              <w:rPr>
                <w:rFonts w:hint="eastAsia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  <w:rPr>
                <w:highlight w:val="none"/>
                <w:lang w:val="en-US" w:eastAsia="zh-TW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t>2023-08-</w:t>
            </w:r>
            <w:r>
              <w:rPr>
                <w:lang w:val="en-US" w:eastAsia="zh-TW"/>
              </w:rPr>
              <w:t>0</w:t>
            </w:r>
            <w:r>
              <w:rPr>
                <w:rFonts w:hint="eastAsia" w:eastAsia="宋体"/>
                <w:lang w:val="en-US" w:eastAsia="zh-CN"/>
              </w:rPr>
              <w:t>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</w:rPr>
              <w:t>N/A</w:t>
            </w:r>
            <w:r>
              <w:rPr>
                <w:b/>
                <w:highlight w:val="none"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 w:eastAsia="宋体"/>
                <w:highlight w:val="none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>
            <w:pPr>
              <w:pStyle w:val="104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68"/>
                <w:sz w:val="18"/>
                <w:highlight w:val="none"/>
              </w:rPr>
              <w:t>TR 21.900</w:t>
            </w:r>
            <w:r>
              <w:rPr>
                <w:rStyle w:val="68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Rel-15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16)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Rel-16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TS 36.212 needs to be added into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References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Section of TS 36.521-4.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 w:eastAsia="zh-TW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TS 36.212 has been added into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References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 xml:space="preserve"> Section of TS 36.521-4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highlight w:val="none"/>
                <w:lang w:val="en-US" w:eastAsia="zh-TW"/>
              </w:rPr>
            </w:pPr>
            <w:r>
              <w:rPr>
                <w:highlight w:val="none"/>
              </w:rPr>
              <w:t>Work Plan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yellow"/>
                <w:lang w:val="en-US" w:eastAsia="zh-CN"/>
              </w:rPr>
              <w:t xml:space="preserve">r1: </w:t>
            </w:r>
            <w:r>
              <w:rPr>
                <w:highlight w:val="yellow"/>
                <w:lang w:eastAsia="zh-CN"/>
              </w:rPr>
              <w:t>TR 38.811</w:t>
            </w:r>
            <w:r>
              <w:rPr>
                <w:rFonts w:hint="eastAsia"/>
                <w:highlight w:val="yellow"/>
                <w:lang w:val="en-US" w:eastAsia="zh-CN"/>
              </w:rPr>
              <w:t xml:space="preserve"> has been added.</w:t>
            </w: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61"/>
        <w:rPr>
          <w:rFonts w:eastAsia="??" w:cs="Times New Roman"/>
          <w:color w:val="FF0000"/>
          <w:sz w:val="32"/>
        </w:rPr>
      </w:pPr>
      <w:bookmarkStart w:id="1" w:name="_Toc524968908"/>
      <w:bookmarkStart w:id="2" w:name="_Toc524968914"/>
      <w:bookmarkStart w:id="3" w:name="_Toc36713654"/>
      <w:bookmarkStart w:id="4" w:name="_Toc58499579"/>
      <w:bookmarkStart w:id="5" w:name="_Toc106878157"/>
      <w:bookmarkStart w:id="6" w:name="_Toc90971497"/>
      <w:bookmarkStart w:id="7" w:name="_Toc68538436"/>
      <w:bookmarkStart w:id="8" w:name="_Toc100158405"/>
      <w:bookmarkStart w:id="9" w:name="_Toc36713251"/>
      <w:bookmarkStart w:id="10" w:name="_Toc52217967"/>
      <w:bookmarkStart w:id="11" w:name="_Toc75510019"/>
      <w:r>
        <w:rPr>
          <w:rFonts w:eastAsia="??" w:cs="Times New Roman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>
      <w:pPr>
        <w:pStyle w:val="2"/>
      </w:pPr>
      <w:bookmarkStart w:id="12" w:name="_Toc2753"/>
      <w:bookmarkStart w:id="13" w:name="_Toc14828"/>
      <w:r>
        <w:t>2</w:t>
      </w:r>
      <w:r>
        <w:tab/>
      </w:r>
      <w:r>
        <w:t>References</w:t>
      </w:r>
      <w:bookmarkEnd w:id="12"/>
      <w:bookmarkEnd w:id="13"/>
    </w:p>
    <w:p>
      <w:r>
        <w:t>The following documents contain provisions which, through reference in this text, constitute provisions of the present document.</w:t>
      </w:r>
    </w:p>
    <w:p>
      <w:pPr>
        <w:pStyle w:val="98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98"/>
      </w:pPr>
      <w:r>
        <w:t>-</w:t>
      </w:r>
      <w:r>
        <w:tab/>
      </w:r>
      <w:r>
        <w:t>For a specific reference, subsequent revisions do not apply.</w:t>
      </w:r>
    </w:p>
    <w:p>
      <w:pPr>
        <w:pStyle w:val="98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 in the same Release as the present document unless the context in which the reference is made suggests a different Release is relevant (information on the applicable release in a particular context can be found in e.g. test case title, description or applicability, message description or content).</w:t>
      </w:r>
    </w:p>
    <w:p>
      <w:pPr>
        <w:pStyle w:val="80"/>
      </w:pPr>
      <w:bookmarkStart w:id="14" w:name="_Hlk97557962"/>
      <w:r>
        <w:t>[1]</w:t>
      </w:r>
      <w:r>
        <w:tab/>
      </w:r>
      <w:r>
        <w:t>3GPP TR 21.905: "Vocabulary for 3GPP Specifications".</w:t>
      </w:r>
      <w:bookmarkEnd w:id="14"/>
    </w:p>
    <w:p>
      <w:pPr>
        <w:pStyle w:val="80"/>
        <w:rPr>
          <w:rFonts w:eastAsia="等线"/>
        </w:rPr>
      </w:pPr>
      <w:r>
        <w:t>[2]</w:t>
      </w:r>
      <w:r>
        <w:tab/>
      </w:r>
      <w:r>
        <w:rPr>
          <w:rFonts w:eastAsia="等线"/>
        </w:rPr>
        <w:t>[3]</w:t>
      </w:r>
      <w:r>
        <w:rPr>
          <w:rFonts w:eastAsia="等线"/>
        </w:rPr>
        <w:tab/>
      </w:r>
      <w:r>
        <w:t>3GPP TS 36.108: "</w:t>
      </w:r>
      <w:r>
        <w:rPr>
          <w:color w:val="000000"/>
        </w:rPr>
        <w:t xml:space="preserve">Evolved Universal Terrestrial Radio Access (E-UTRA); </w:t>
      </w:r>
      <w:r>
        <w:t>Satellite Access Node (SAN) radio transmission and reception".</w:t>
      </w:r>
    </w:p>
    <w:p>
      <w:pPr>
        <w:pStyle w:val="80"/>
      </w:pPr>
      <w:r>
        <w:rPr>
          <w:rFonts w:eastAsia="等线"/>
        </w:rPr>
        <w:t>[</w:t>
      </w:r>
      <w:r>
        <w:rPr>
          <w:rFonts w:eastAsia="等线"/>
          <w:lang w:val="en-US"/>
        </w:rPr>
        <w:t>3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36.211: "</w:t>
      </w:r>
      <w:bookmarkStart w:id="15" w:name="OLE_LINK44"/>
      <w:bookmarkStart w:id="16" w:name="OLE_LINK45"/>
      <w:r>
        <w:rPr>
          <w:color w:val="000000"/>
        </w:rPr>
        <w:t xml:space="preserve">Evolved Universal Terrestrial Radio Access (E-UTRA); </w:t>
      </w:r>
      <w:r>
        <w:t>Physical Channels and Modulation</w:t>
      </w:r>
      <w:bookmarkEnd w:id="15"/>
      <w:bookmarkEnd w:id="16"/>
      <w:r>
        <w:t>".</w:t>
      </w:r>
    </w:p>
    <w:p>
      <w:pPr>
        <w:pStyle w:val="80"/>
        <w:rPr>
          <w:rFonts w:eastAsia="等线"/>
        </w:rPr>
      </w:pPr>
      <w:r>
        <w:rPr>
          <w:rFonts w:eastAsia="等线"/>
        </w:rPr>
        <w:t>[</w:t>
      </w:r>
      <w:r>
        <w:rPr>
          <w:rFonts w:eastAsia="等线"/>
          <w:lang w:val="en-US"/>
        </w:rPr>
        <w:t>4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ITU-R Recommendation M.1545: "Measurement uncertainty as it applies to test limits for the terrestrial component of International Mobile Telecommunications-2000".</w:t>
      </w:r>
    </w:p>
    <w:p>
      <w:pPr>
        <w:pStyle w:val="80"/>
      </w:pPr>
      <w:r>
        <w:rPr>
          <w:rFonts w:eastAsia="等线"/>
        </w:rPr>
        <w:t>[</w:t>
      </w:r>
      <w:r>
        <w:rPr>
          <w:rFonts w:eastAsia="等线"/>
          <w:lang w:val="en-US"/>
        </w:rPr>
        <w:t>5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36.307: "</w:t>
      </w:r>
      <w:r>
        <w:rPr>
          <w:color w:val="000000"/>
        </w:rPr>
        <w:t xml:space="preserve">Evolved Universal Terrestrial Radio Access (E-UTRA); </w:t>
      </w:r>
      <w:r>
        <w:t>Requirements on User Equipments (UEs) supporting a release-independent frequency band".</w:t>
      </w:r>
    </w:p>
    <w:p>
      <w:pPr>
        <w:pStyle w:val="80"/>
        <w:rPr>
          <w:rFonts w:eastAsia="等线"/>
        </w:rPr>
      </w:pPr>
      <w:r>
        <w:rPr>
          <w:rFonts w:hint="eastAsia"/>
        </w:rPr>
        <w:t>[</w:t>
      </w:r>
      <w:r>
        <w:rPr>
          <w:lang w:val="en-US"/>
        </w:rPr>
        <w:t>6</w:t>
      </w:r>
      <w:r>
        <w:t>]</w:t>
      </w:r>
      <w:r>
        <w:tab/>
      </w:r>
      <w:r>
        <w:t>3GPP TS 36.331: "</w:t>
      </w:r>
      <w:r>
        <w:rPr>
          <w:color w:val="000000"/>
        </w:rPr>
        <w:t>Evolved Universal Terrestrial Radio Access (E-UTRA); Radio Resource Control (RRC); Protocol specification</w:t>
      </w:r>
      <w:r>
        <w:t>".</w:t>
      </w:r>
    </w:p>
    <w:p>
      <w:pPr>
        <w:pStyle w:val="80"/>
        <w:rPr>
          <w:rFonts w:eastAsia="等线"/>
          <w:lang w:val="en-US"/>
        </w:rPr>
      </w:pPr>
      <w:r>
        <w:rPr>
          <w:rFonts w:hint="eastAsia" w:eastAsia="等线"/>
        </w:rPr>
        <w:t>[</w:t>
      </w:r>
      <w:r>
        <w:rPr>
          <w:rFonts w:eastAsia="等线"/>
          <w:lang w:val="en-US"/>
        </w:rPr>
        <w:t>7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36.101: "Evolved Universal Terrestrial Radio Access (E-UTRA); User Equipment (UE) radio transmission and reception"</w:t>
      </w:r>
      <w:r>
        <w:rPr>
          <w:lang w:val="en-US"/>
        </w:rPr>
        <w:t>.</w:t>
      </w:r>
    </w:p>
    <w:p>
      <w:pPr>
        <w:pStyle w:val="80"/>
        <w:rPr>
          <w:rFonts w:eastAsia="等线"/>
        </w:rPr>
      </w:pPr>
      <w:r>
        <w:rPr>
          <w:rFonts w:hint="eastAsia" w:eastAsia="等线"/>
        </w:rPr>
        <w:t>[</w:t>
      </w:r>
      <w:r>
        <w:rPr>
          <w:rFonts w:eastAsia="等线"/>
          <w:lang w:val="en-US"/>
        </w:rPr>
        <w:t>8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3GPP TS 36.300: "Evolved Universal Terrestrial Radio Access (E-UTRA) and Evolved Universal Terrestrial Radio Access Network (E-UTRAN); Overall description; Stage 2".</w:t>
      </w:r>
    </w:p>
    <w:p>
      <w:pPr>
        <w:pStyle w:val="80"/>
        <w:rPr>
          <w:rFonts w:eastAsia="等线"/>
          <w:lang w:val="en-US"/>
        </w:rPr>
      </w:pPr>
      <w:r>
        <w:rPr>
          <w:rFonts w:hint="eastAsia" w:eastAsia="等线"/>
        </w:rPr>
        <w:t>[</w:t>
      </w:r>
      <w:r>
        <w:rPr>
          <w:rFonts w:eastAsia="等线"/>
          <w:lang w:val="en-US"/>
        </w:rPr>
        <w:t>9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ITU-R Recommendation SM.329-10, "Unwanted emissions in the spurious domain"</w:t>
      </w:r>
      <w:r>
        <w:rPr>
          <w:lang w:val="en-US"/>
        </w:rPr>
        <w:t>.</w:t>
      </w:r>
    </w:p>
    <w:p>
      <w:pPr>
        <w:pStyle w:val="80"/>
        <w:rPr>
          <w:color w:val="000000"/>
          <w:shd w:val="clear" w:color="auto" w:fill="FFFFFF"/>
          <w:lang w:val="en-US"/>
        </w:rPr>
      </w:pPr>
      <w:r>
        <w:rPr>
          <w:rFonts w:eastAsia="等线"/>
        </w:rPr>
        <w:t>[1</w:t>
      </w:r>
      <w:r>
        <w:rPr>
          <w:rFonts w:eastAsia="等线"/>
          <w:lang w:val="en-US"/>
        </w:rPr>
        <w:t>0</w:t>
      </w:r>
      <w:r>
        <w:rPr>
          <w:rFonts w:eastAsia="等线"/>
        </w:rPr>
        <w:t>]</w:t>
      </w:r>
      <w:r>
        <w:rPr>
          <w:rFonts w:eastAsia="等线"/>
        </w:rPr>
        <w:tab/>
      </w:r>
      <w:r>
        <w:t>[</w:t>
      </w:r>
      <w:r>
        <w:rPr>
          <w:color w:val="000000"/>
          <w:shd w:val="clear" w:color="auto" w:fill="FFFFFF"/>
          <w:lang w:val="en-US"/>
        </w:rPr>
        <w:t>ANSI C63.26-2015, American National standard for Compliance Testing of Transmitters Used in Licensed Radio Services, Accredited Standards Committee C63 – Electromagnetic compatibility].</w:t>
      </w:r>
    </w:p>
    <w:p>
      <w:pPr>
        <w:pStyle w:val="80"/>
      </w:pPr>
      <w:r>
        <w:rPr>
          <w:color w:val="000000"/>
          <w:shd w:val="clear" w:color="auto" w:fill="FFFFFF"/>
          <w:lang w:val="en-US"/>
        </w:rPr>
        <w:t>[11]</w:t>
      </w:r>
      <w:r>
        <w:rPr>
          <w:color w:val="000000"/>
          <w:shd w:val="clear" w:color="auto" w:fill="FFFFFF"/>
          <w:lang w:val="en-US"/>
        </w:rPr>
        <w:tab/>
      </w:r>
      <w:r>
        <w:t xml:space="preserve">3GPP TS </w:t>
      </w:r>
      <w:r>
        <w:rPr>
          <w:lang w:val="en-US"/>
        </w:rPr>
        <w:t>36</w:t>
      </w:r>
      <w:r>
        <w:t>.</w:t>
      </w:r>
      <w:r>
        <w:rPr>
          <w:lang w:val="en-US"/>
        </w:rPr>
        <w:t>10</w:t>
      </w:r>
      <w:r>
        <w:t>2: "</w:t>
      </w:r>
      <w:r>
        <w:rPr>
          <w:rFonts w:hint="eastAsia"/>
        </w:rPr>
        <w:t>Evolved Universal Terrestrial Radio Access (E-UTRA)</w:t>
      </w:r>
      <w:r>
        <w:t xml:space="preserve">; </w:t>
      </w:r>
      <w:r>
        <w:rPr>
          <w:rFonts w:hint="eastAsia"/>
        </w:rPr>
        <w:t>User Equipment (UE) radio transmission and reception for satellite access</w:t>
      </w:r>
      <w:r>
        <w:t>".</w:t>
      </w:r>
    </w:p>
    <w:p>
      <w:pPr>
        <w:pStyle w:val="80"/>
      </w:pPr>
      <w:r>
        <w:rPr>
          <w:color w:val="000000"/>
          <w:shd w:val="clear" w:color="auto" w:fill="FFFFFF"/>
          <w:lang w:val="en-US"/>
        </w:rPr>
        <w:t>[12]</w:t>
      </w:r>
      <w:r>
        <w:rPr>
          <w:color w:val="000000"/>
          <w:shd w:val="clear" w:color="auto" w:fill="FFFFFF"/>
          <w:lang w:val="en-US"/>
        </w:rPr>
        <w:tab/>
      </w:r>
      <w:r>
        <w:t>3GPP TS 36.508: "Common test environments for User Equipment (UE)".</w:t>
      </w:r>
    </w:p>
    <w:p>
      <w:pPr>
        <w:pStyle w:val="80"/>
        <w:rPr>
          <w:lang w:val="en-US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 TS 36.50</w:t>
      </w:r>
      <w:r>
        <w:rPr>
          <w:lang w:val="en-US"/>
        </w:rPr>
        <w:t>9</w:t>
      </w:r>
      <w:r>
        <w:t>: "</w:t>
      </w:r>
      <w:r>
        <w:rPr>
          <w:rFonts w:hint="eastAsia"/>
        </w:rPr>
        <w:t>Evolved Universal Terrestrial Radio Access (E-UTRA) and</w:t>
      </w:r>
      <w:r>
        <w:rPr>
          <w:lang w:val="en-US"/>
        </w:rPr>
        <w:t xml:space="preserve"> </w:t>
      </w:r>
      <w:r>
        <w:rPr>
          <w:rFonts w:hint="eastAsia"/>
        </w:rPr>
        <w:t>Evolved Packet Core (EPC); Special conformance testing functions for User Equipment (UE)</w:t>
      </w:r>
      <w:r>
        <w:t>".</w:t>
      </w:r>
    </w:p>
    <w:p>
      <w:pPr>
        <w:pStyle w:val="80"/>
      </w:pPr>
      <w:r>
        <w:rPr>
          <w:lang w:val="en-US"/>
        </w:rPr>
        <w:t>[14]</w:t>
      </w:r>
      <w:r>
        <w:rPr>
          <w:lang w:val="en-US"/>
        </w:rPr>
        <w:tab/>
      </w:r>
      <w:r>
        <w:t>3GPP TS 36.521-</w:t>
      </w:r>
      <w:r>
        <w:rPr>
          <w:lang w:val="en-US"/>
        </w:rPr>
        <w:t>1</w:t>
      </w:r>
      <w:r>
        <w:t>: "Evolved Universal Terrestrial Radio Access (E-UTRA); User Equipment (UE) conformance specification; Radio transmission and reception; Part 1: Conformance testing".</w:t>
      </w:r>
    </w:p>
    <w:p>
      <w:pPr>
        <w:pStyle w:val="80"/>
      </w:pPr>
      <w:r>
        <w:rPr>
          <w:lang w:val="en-US"/>
        </w:rPr>
        <w:t>[15]</w:t>
      </w:r>
      <w:r>
        <w:rPr>
          <w:lang w:val="en-US"/>
        </w:rPr>
        <w:tab/>
      </w:r>
      <w:r>
        <w:t>3GPP TS 36.521-2: "Evolved Universal Terrestrial Radio Access (E-UTRA); User Equipment (UE) conformance specification; Radio transmission and reception; Part 2: Implementation Conformance Statement (ICS)".</w:t>
      </w:r>
    </w:p>
    <w:p>
      <w:pPr>
        <w:pStyle w:val="80"/>
      </w:pPr>
      <w:r>
        <w:rPr>
          <w:lang w:val="en-US"/>
        </w:rPr>
        <w:t>[16]</w:t>
      </w:r>
      <w:r>
        <w:rPr>
          <w:lang w:val="en-US"/>
        </w:rPr>
        <w:tab/>
      </w:r>
      <w:r>
        <w:t>3GPP TS 36.521-3: "Evolved Universal Terrestrial Radio Access (E-UTRA); User Equipment (UE) conformance specification; Radio transmission and reception; Part 3: Radio Resource Management (RRM) conformance testing".</w:t>
      </w:r>
    </w:p>
    <w:p>
      <w:pPr>
        <w:pStyle w:val="80"/>
        <w:rPr>
          <w:lang w:val="en-US"/>
        </w:rPr>
      </w:pPr>
      <w:r>
        <w:rPr>
          <w:lang w:val="en-US"/>
        </w:rPr>
        <w:t>[17]</w:t>
      </w:r>
      <w:r>
        <w:rPr>
          <w:lang w:val="en-US"/>
        </w:rPr>
        <w:tab/>
      </w:r>
      <w:r>
        <w:rPr>
          <w:lang w:eastAsia="zh-CN"/>
        </w:rPr>
        <w:t>3GPP TR 36.90</w:t>
      </w:r>
      <w:r>
        <w:rPr>
          <w:lang w:val="en-US" w:eastAsia="zh-CN"/>
        </w:rPr>
        <w:t>4</w:t>
      </w:r>
      <w:r>
        <w:rPr>
          <w:lang w:eastAsia="zh-CN"/>
        </w:rPr>
        <w:t xml:space="preserve">: </w:t>
      </w:r>
      <w:r>
        <w:t>"</w:t>
      </w:r>
      <w:r>
        <w:rPr>
          <w:rFonts w:hint="eastAsia"/>
          <w:lang w:eastAsia="zh-CN"/>
        </w:rPr>
        <w:t>Evolved Universal Terrestrial Radio Access (E-UTRA) and</w:t>
      </w:r>
      <w:r>
        <w:rPr>
          <w:lang w:val="en-US" w:eastAsia="zh-CN"/>
        </w:rPr>
        <w:t xml:space="preserve"> Evolved Universal Terrestrial Radio Access Network (E-UTRAN); Derivation of test tolerances for User Equipment (UE) radio reception conformance tests</w:t>
      </w:r>
      <w:r>
        <w:t>"</w:t>
      </w:r>
      <w:r>
        <w:rPr>
          <w:lang w:eastAsia="zh-CN"/>
        </w:rPr>
        <w:t>.</w:t>
      </w:r>
    </w:p>
    <w:p>
      <w:pPr>
        <w:pStyle w:val="80"/>
        <w:rPr>
          <w:ins w:id="0" w:author="Danni SONG(CMCC)" w:date="2023-08-10T12:08:44Z"/>
          <w:lang w:eastAsia="zh-CN"/>
        </w:rPr>
      </w:pPr>
      <w:r>
        <w:rPr>
          <w:lang w:val="en-US"/>
        </w:rPr>
        <w:t>[18]</w:t>
      </w:r>
      <w:r>
        <w:rPr>
          <w:lang w:val="en-US"/>
        </w:rPr>
        <w:tab/>
      </w:r>
      <w:r>
        <w:rPr>
          <w:lang w:eastAsia="zh-CN"/>
        </w:rPr>
        <w:t xml:space="preserve">3GPP TR 36.905: </w:t>
      </w:r>
      <w:r>
        <w:t>"</w:t>
      </w:r>
      <w:r>
        <w:rPr>
          <w:rFonts w:hint="eastAsia"/>
          <w:lang w:eastAsia="zh-CN"/>
        </w:rPr>
        <w:t>Evolved Universal Terrestrial Radio Access (E-UTRA) and</w:t>
      </w:r>
      <w:r>
        <w:rPr>
          <w:lang w:val="en-US" w:eastAsia="zh-CN"/>
        </w:rPr>
        <w:t xml:space="preserve"> Evolved Universal Terrestrial Radio Access Network (E-UTRAN); </w:t>
      </w:r>
      <w:r>
        <w:rPr>
          <w:lang w:eastAsia="zh-CN"/>
        </w:rPr>
        <w:t>Derivation of test points for radio transmission and reception conformance test cases</w:t>
      </w:r>
      <w:r>
        <w:t>"</w:t>
      </w:r>
      <w:r>
        <w:rPr>
          <w:lang w:eastAsia="zh-CN"/>
        </w:rPr>
        <w:t>.</w:t>
      </w:r>
    </w:p>
    <w:p>
      <w:pPr>
        <w:pStyle w:val="80"/>
        <w:rPr>
          <w:ins w:id="1" w:author="Danni SONG(CMCC)" w:date="2023-08-10T12:40:40Z"/>
        </w:rPr>
      </w:pPr>
      <w:ins w:id="2" w:author="Danni SONG(CMCC)" w:date="2023-08-10T12:08:47Z">
        <w:r>
          <w:rPr>
            <w:rFonts w:hint="eastAsia"/>
            <w:lang w:val="en-US" w:eastAsia="zh-CN"/>
          </w:rPr>
          <w:t>[</w:t>
        </w:r>
      </w:ins>
      <w:ins w:id="3" w:author="Danni SONG(CMCC)" w:date="2023-08-10T12:08:48Z">
        <w:r>
          <w:rPr>
            <w:rFonts w:hint="eastAsia"/>
            <w:lang w:val="en-US" w:eastAsia="zh-CN"/>
          </w:rPr>
          <w:t>19</w:t>
        </w:r>
      </w:ins>
      <w:ins w:id="4" w:author="Danni SONG(CMCC)" w:date="2023-08-10T12:08:47Z">
        <w:r>
          <w:rPr>
            <w:rFonts w:hint="eastAsia"/>
            <w:lang w:val="en-US" w:eastAsia="zh-CN"/>
          </w:rPr>
          <w:t>]</w:t>
        </w:r>
      </w:ins>
      <w:ins w:id="5" w:author="Danni SONG(CMCC)" w:date="2023-08-10T12:08:58Z">
        <w:r>
          <w:rPr>
            <w:rFonts w:eastAsia="等线"/>
          </w:rPr>
          <w:tab/>
        </w:r>
      </w:ins>
      <w:ins w:id="6" w:author="Danni SONG(CMCC)" w:date="2023-08-10T12:08:58Z">
        <w:r>
          <w:rPr/>
          <w:t>3GPP TS 36.21</w:t>
        </w:r>
      </w:ins>
      <w:ins w:id="7" w:author="Danni SONG(CMCC)" w:date="2023-08-10T12:09:00Z">
        <w:r>
          <w:rPr>
            <w:rFonts w:hint="eastAsia" w:eastAsia="宋体"/>
            <w:lang w:val="en-US" w:eastAsia="zh-CN"/>
          </w:rPr>
          <w:t>2</w:t>
        </w:r>
      </w:ins>
      <w:ins w:id="8" w:author="Danni SONG(CMCC)" w:date="2023-08-10T12:08:58Z">
        <w:r>
          <w:rPr/>
          <w:t>: "</w:t>
        </w:r>
      </w:ins>
      <w:ins w:id="9" w:author="Danni SONG(CMCC)" w:date="2023-08-10T12:08:58Z">
        <w:r>
          <w:rPr>
            <w:color w:val="000000"/>
          </w:rPr>
          <w:t xml:space="preserve">Evolved Universal Terrestrial Radio Access (E-UTRA); </w:t>
        </w:r>
      </w:ins>
      <w:ins w:id="10" w:author="Danni SONG(CMCC)" w:date="2023-08-10T12:13:01Z">
        <w:r>
          <w:rPr>
            <w:rFonts w:hint="eastAsia"/>
          </w:rPr>
          <w:t>Multiplexing and channel coding</w:t>
        </w:r>
      </w:ins>
      <w:ins w:id="11" w:author="Danni SONG(CMCC)" w:date="2023-08-10T12:08:58Z">
        <w:r>
          <w:rPr/>
          <w:t>".</w:t>
        </w:r>
      </w:ins>
    </w:p>
    <w:p>
      <w:pPr>
        <w:pStyle w:val="80"/>
        <w:rPr>
          <w:ins w:id="12" w:author="Danni SONG(CMCC)" w:date="2023-08-14T10:42:32Z"/>
        </w:rPr>
      </w:pPr>
      <w:ins w:id="13" w:author="Danni SONG(CMCC)" w:date="2023-08-10T12:40:45Z">
        <w:r>
          <w:rPr/>
          <w:t>[</w:t>
        </w:r>
      </w:ins>
      <w:ins w:id="14" w:author="Danni SONG(CMCC)" w:date="2023-08-10T12:40:45Z">
        <w:r>
          <w:rPr>
            <w:rFonts w:hint="eastAsia" w:eastAsia="宋体"/>
            <w:lang w:val="en-US" w:eastAsia="zh-CN"/>
          </w:rPr>
          <w:t>2</w:t>
        </w:r>
      </w:ins>
      <w:ins w:id="15" w:author="Danni SONG(CMCC)" w:date="2023-08-10T12:40:45Z">
        <w:r>
          <w:rPr/>
          <w:t>0]</w:t>
        </w:r>
      </w:ins>
      <w:ins w:id="16" w:author="Danni SONG(CMCC)" w:date="2023-08-10T12:40:45Z">
        <w:r>
          <w:rPr/>
          <w:tab/>
        </w:r>
      </w:ins>
      <w:ins w:id="17" w:author="Danni SONG(CMCC)" w:date="2023-08-10T12:40:45Z">
        <w:r>
          <w:rPr/>
          <w:t>3GPP TS 36.213: "</w:t>
        </w:r>
      </w:ins>
      <w:ins w:id="18" w:author="Danni SONG(CMCC)" w:date="2023-08-10T12:40:45Z">
        <w:r>
          <w:rPr>
            <w:color w:val="000000"/>
          </w:rPr>
          <w:t xml:space="preserve">Evolved Universal Terrestrial Radio Access (E-UTRA); </w:t>
        </w:r>
      </w:ins>
      <w:ins w:id="19" w:author="Danni SONG(CMCC)" w:date="2023-08-10T12:40:45Z">
        <w:r>
          <w:rPr/>
          <w:t>Physical layer procedures".</w:t>
        </w:r>
      </w:ins>
    </w:p>
    <w:p>
      <w:pPr>
        <w:pStyle w:val="80"/>
        <w:rPr>
          <w:ins w:id="20" w:author="Danni SONG(CMCC)" w:date="2023-08-10T12:40:06Z"/>
          <w:rFonts w:hint="default" w:eastAsia="宋体"/>
          <w:lang w:val="en-US" w:eastAsia="zh-CN"/>
        </w:rPr>
      </w:pPr>
      <w:ins w:id="21" w:author="Danni SONG(CMCC)" w:date="2023-08-14T10:42:33Z">
        <w:r>
          <w:rPr>
            <w:rFonts w:hint="eastAsia" w:eastAsia="宋体"/>
            <w:highlight w:val="yellow"/>
            <w:lang w:val="en-US" w:eastAsia="zh-CN"/>
            <w:rPrChange w:id="22" w:author="Danni SONG(CMCC)" w:date="2023-08-14T10:45:37Z">
              <w:rPr>
                <w:rFonts w:hint="eastAsia" w:eastAsia="宋体"/>
                <w:lang w:val="en-US" w:eastAsia="zh-CN"/>
              </w:rPr>
            </w:rPrChange>
          </w:rPr>
          <w:t>[</w:t>
        </w:r>
      </w:ins>
      <w:ins w:id="24" w:author="Danni SONG(CMCC)" w:date="2023-08-14T10:42:34Z">
        <w:r>
          <w:rPr>
            <w:rFonts w:hint="eastAsia" w:eastAsia="宋体"/>
            <w:highlight w:val="yellow"/>
            <w:lang w:val="en-US" w:eastAsia="zh-CN"/>
            <w:rPrChange w:id="25" w:author="Danni SONG(CMCC)" w:date="2023-08-14T10:45:37Z">
              <w:rPr>
                <w:rFonts w:hint="eastAsia" w:eastAsia="宋体"/>
                <w:lang w:val="en-US" w:eastAsia="zh-CN"/>
              </w:rPr>
            </w:rPrChange>
          </w:rPr>
          <w:t>21</w:t>
        </w:r>
      </w:ins>
      <w:ins w:id="27" w:author="Danni SONG(CMCC)" w:date="2023-08-14T10:42:33Z">
        <w:r>
          <w:rPr>
            <w:rFonts w:hint="eastAsia" w:eastAsia="宋体"/>
            <w:highlight w:val="yellow"/>
            <w:lang w:val="en-US" w:eastAsia="zh-CN"/>
            <w:rPrChange w:id="28" w:author="Danni SONG(CMCC)" w:date="2023-08-14T10:45:37Z">
              <w:rPr>
                <w:rFonts w:hint="eastAsia" w:eastAsia="宋体"/>
                <w:lang w:val="en-US" w:eastAsia="zh-CN"/>
              </w:rPr>
            </w:rPrChange>
          </w:rPr>
          <w:t>]</w:t>
        </w:r>
      </w:ins>
      <w:ins w:id="30" w:author="Danni SONG(CMCC)" w:date="2023-08-14T10:42:40Z">
        <w:r>
          <w:rPr>
            <w:highlight w:val="yellow"/>
            <w:rPrChange w:id="31" w:author="Danni SONG(CMCC)" w:date="2023-08-14T10:45:37Z">
              <w:rPr/>
            </w:rPrChange>
          </w:rPr>
          <w:tab/>
        </w:r>
      </w:ins>
      <w:ins w:id="33" w:author="Danni SONG(CMCC)" w:date="2023-08-14T10:45:20Z">
        <w:r>
          <w:rPr>
            <w:highlight w:val="yellow"/>
            <w:lang w:eastAsia="zh-CN"/>
            <w:rPrChange w:id="34" w:author="Danni SONG(CMCC)" w:date="2023-08-14T10:45:37Z">
              <w:rPr>
                <w:lang w:eastAsia="zh-CN"/>
              </w:rPr>
            </w:rPrChange>
          </w:rPr>
          <w:t>3GPP TR 38.811: "Study on New Radio (NR) to support non-terrestrial networks"</w:t>
        </w:r>
      </w:ins>
      <w:ins w:id="36" w:author="Danni SONG(CMCC)" w:date="2023-08-14T10:42:40Z">
        <w:r>
          <w:rPr>
            <w:highlight w:val="yellow"/>
            <w:rPrChange w:id="37" w:author="Danni SONG(CMCC)" w:date="2023-08-14T10:45:37Z">
              <w:rPr/>
            </w:rPrChange>
          </w:rPr>
          <w:t>.</w:t>
        </w:r>
      </w:ins>
    </w:p>
    <w:p>
      <w:pPr>
        <w:pStyle w:val="80"/>
        <w:ind w:left="0" w:firstLine="0"/>
        <w:rPr>
          <w:rFonts w:hint="default"/>
          <w:lang w:val="en-US" w:eastAsia="zh-CN"/>
        </w:rPr>
        <w:pPrChange w:id="39" w:author="Danni SONG(CMCC)" w:date="2023-08-10T12:40:36Z">
          <w:pPr>
            <w:pStyle w:val="80"/>
          </w:pPr>
        </w:pPrChange>
      </w:pPr>
    </w:p>
    <w:p>
      <w:pPr>
        <w:pStyle w:val="161"/>
        <w:rPr>
          <w:color w:val="FF0000"/>
          <w:lang w:val="en-US"/>
        </w:rPr>
      </w:pPr>
      <w:r>
        <w:rPr>
          <w:rFonts w:eastAsia="??"/>
          <w:color w:val="FF0000"/>
          <w:sz w:val="32"/>
        </w:rPr>
        <w:t>&lt;&lt; END OF CHANGES 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PMingLiU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LineDraw">
    <w:altName w:val="Segoe Print"/>
    <w:panose1 w:val="020B0604020202020204"/>
    <w:charset w:val="02"/>
    <w:family w:val="modern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Bookman">
    <w:altName w:val="Bookman Old Style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20B0604020202020204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ms Rmn">
    <w:altName w:val="Segoe Print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Intel Clear">
    <w:altName w:val="Segoe Print"/>
    <w:panose1 w:val="020B0604020202020204"/>
    <w:charset w:val="00"/>
    <w:family w:val="swiss"/>
    <w:pitch w:val="default"/>
    <w:sig w:usb0="00000000" w:usb1="00000000" w:usb2="00000028" w:usb3="00000000" w:csb0="0000019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212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4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201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79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93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182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183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94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8"/>
  </w:num>
  <w:num w:numId="5">
    <w:abstractNumId w:val="12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E4A"/>
    <w:rsid w:val="0000532E"/>
    <w:rsid w:val="00010B23"/>
    <w:rsid w:val="00012A2B"/>
    <w:rsid w:val="000152F1"/>
    <w:rsid w:val="00022E4A"/>
    <w:rsid w:val="00033D10"/>
    <w:rsid w:val="00037996"/>
    <w:rsid w:val="00043104"/>
    <w:rsid w:val="00056D7E"/>
    <w:rsid w:val="00066D9B"/>
    <w:rsid w:val="00072A2D"/>
    <w:rsid w:val="00076A92"/>
    <w:rsid w:val="00083F95"/>
    <w:rsid w:val="0008408E"/>
    <w:rsid w:val="00093877"/>
    <w:rsid w:val="00095451"/>
    <w:rsid w:val="000A052C"/>
    <w:rsid w:val="000A6394"/>
    <w:rsid w:val="000B7FED"/>
    <w:rsid w:val="000C038A"/>
    <w:rsid w:val="000C4A54"/>
    <w:rsid w:val="000C6598"/>
    <w:rsid w:val="000C6E6D"/>
    <w:rsid w:val="000D1FA9"/>
    <w:rsid w:val="000D44B3"/>
    <w:rsid w:val="000E3179"/>
    <w:rsid w:val="000F27B7"/>
    <w:rsid w:val="00134955"/>
    <w:rsid w:val="00136A0D"/>
    <w:rsid w:val="001404C9"/>
    <w:rsid w:val="00141DB5"/>
    <w:rsid w:val="0014583E"/>
    <w:rsid w:val="00145D43"/>
    <w:rsid w:val="001460AC"/>
    <w:rsid w:val="00152F50"/>
    <w:rsid w:val="00174017"/>
    <w:rsid w:val="001816D8"/>
    <w:rsid w:val="00186390"/>
    <w:rsid w:val="00192C46"/>
    <w:rsid w:val="001A08B3"/>
    <w:rsid w:val="001A7B60"/>
    <w:rsid w:val="001B52F0"/>
    <w:rsid w:val="001B7A65"/>
    <w:rsid w:val="001C2F2C"/>
    <w:rsid w:val="001C5915"/>
    <w:rsid w:val="001D40DC"/>
    <w:rsid w:val="001E3449"/>
    <w:rsid w:val="001E41F3"/>
    <w:rsid w:val="001E5589"/>
    <w:rsid w:val="00200526"/>
    <w:rsid w:val="00216164"/>
    <w:rsid w:val="002223E8"/>
    <w:rsid w:val="002234AF"/>
    <w:rsid w:val="00231D3C"/>
    <w:rsid w:val="00241DAE"/>
    <w:rsid w:val="0026004D"/>
    <w:rsid w:val="002640DD"/>
    <w:rsid w:val="002659CB"/>
    <w:rsid w:val="00265AFC"/>
    <w:rsid w:val="002749F4"/>
    <w:rsid w:val="00275D12"/>
    <w:rsid w:val="00284FEB"/>
    <w:rsid w:val="002860C4"/>
    <w:rsid w:val="00287AC9"/>
    <w:rsid w:val="00291D7F"/>
    <w:rsid w:val="00293307"/>
    <w:rsid w:val="00296D51"/>
    <w:rsid w:val="002A6E01"/>
    <w:rsid w:val="002B5741"/>
    <w:rsid w:val="002C2F29"/>
    <w:rsid w:val="002C59A2"/>
    <w:rsid w:val="002D6E05"/>
    <w:rsid w:val="002D7289"/>
    <w:rsid w:val="002E0289"/>
    <w:rsid w:val="002E472E"/>
    <w:rsid w:val="002F1377"/>
    <w:rsid w:val="003019A5"/>
    <w:rsid w:val="00305409"/>
    <w:rsid w:val="003079B7"/>
    <w:rsid w:val="00321DEF"/>
    <w:rsid w:val="00323850"/>
    <w:rsid w:val="00325C5A"/>
    <w:rsid w:val="00330422"/>
    <w:rsid w:val="00341261"/>
    <w:rsid w:val="00347416"/>
    <w:rsid w:val="00347856"/>
    <w:rsid w:val="003609EF"/>
    <w:rsid w:val="0036231A"/>
    <w:rsid w:val="0036350E"/>
    <w:rsid w:val="00373117"/>
    <w:rsid w:val="00374DD4"/>
    <w:rsid w:val="00381195"/>
    <w:rsid w:val="003A35E4"/>
    <w:rsid w:val="003C4978"/>
    <w:rsid w:val="003C5424"/>
    <w:rsid w:val="003E1A36"/>
    <w:rsid w:val="003E4646"/>
    <w:rsid w:val="003E517A"/>
    <w:rsid w:val="003F0DEA"/>
    <w:rsid w:val="00410371"/>
    <w:rsid w:val="004242F1"/>
    <w:rsid w:val="004270E9"/>
    <w:rsid w:val="004364A5"/>
    <w:rsid w:val="00441109"/>
    <w:rsid w:val="004426A5"/>
    <w:rsid w:val="00451188"/>
    <w:rsid w:val="00453CB5"/>
    <w:rsid w:val="004641E9"/>
    <w:rsid w:val="00477548"/>
    <w:rsid w:val="004A291D"/>
    <w:rsid w:val="004B14D1"/>
    <w:rsid w:val="004B75B7"/>
    <w:rsid w:val="004D5553"/>
    <w:rsid w:val="004D7CCD"/>
    <w:rsid w:val="004F17FA"/>
    <w:rsid w:val="004F32FD"/>
    <w:rsid w:val="00502706"/>
    <w:rsid w:val="005128CC"/>
    <w:rsid w:val="0051580D"/>
    <w:rsid w:val="00526D04"/>
    <w:rsid w:val="005317EF"/>
    <w:rsid w:val="005335E3"/>
    <w:rsid w:val="005446A0"/>
    <w:rsid w:val="0054515A"/>
    <w:rsid w:val="005463B1"/>
    <w:rsid w:val="00547111"/>
    <w:rsid w:val="0055539E"/>
    <w:rsid w:val="00557EB4"/>
    <w:rsid w:val="0056377A"/>
    <w:rsid w:val="0056414E"/>
    <w:rsid w:val="00566C76"/>
    <w:rsid w:val="00580A47"/>
    <w:rsid w:val="00581CB2"/>
    <w:rsid w:val="00592D74"/>
    <w:rsid w:val="00593CD2"/>
    <w:rsid w:val="005951B8"/>
    <w:rsid w:val="005A04FE"/>
    <w:rsid w:val="005A1974"/>
    <w:rsid w:val="005A5DA2"/>
    <w:rsid w:val="005C4008"/>
    <w:rsid w:val="005D41AC"/>
    <w:rsid w:val="005D72A5"/>
    <w:rsid w:val="005E03EE"/>
    <w:rsid w:val="005E074E"/>
    <w:rsid w:val="005E2C44"/>
    <w:rsid w:val="005F0255"/>
    <w:rsid w:val="005F3576"/>
    <w:rsid w:val="005F6B20"/>
    <w:rsid w:val="00607C13"/>
    <w:rsid w:val="00620535"/>
    <w:rsid w:val="00621188"/>
    <w:rsid w:val="006257ED"/>
    <w:rsid w:val="00630443"/>
    <w:rsid w:val="0063289C"/>
    <w:rsid w:val="00634787"/>
    <w:rsid w:val="006420D2"/>
    <w:rsid w:val="006445BE"/>
    <w:rsid w:val="00646988"/>
    <w:rsid w:val="00660022"/>
    <w:rsid w:val="00661616"/>
    <w:rsid w:val="00665C47"/>
    <w:rsid w:val="00671900"/>
    <w:rsid w:val="00683A02"/>
    <w:rsid w:val="00695808"/>
    <w:rsid w:val="00696484"/>
    <w:rsid w:val="006A2C27"/>
    <w:rsid w:val="006B46FB"/>
    <w:rsid w:val="006C6CC0"/>
    <w:rsid w:val="006D1F11"/>
    <w:rsid w:val="006E1DDF"/>
    <w:rsid w:val="006E21FB"/>
    <w:rsid w:val="006E4386"/>
    <w:rsid w:val="007117F4"/>
    <w:rsid w:val="0072255D"/>
    <w:rsid w:val="0074103A"/>
    <w:rsid w:val="00742E3C"/>
    <w:rsid w:val="00745F59"/>
    <w:rsid w:val="0075271A"/>
    <w:rsid w:val="00754A95"/>
    <w:rsid w:val="00756AD1"/>
    <w:rsid w:val="00775A6E"/>
    <w:rsid w:val="00792342"/>
    <w:rsid w:val="00796771"/>
    <w:rsid w:val="007977A8"/>
    <w:rsid w:val="007A03D9"/>
    <w:rsid w:val="007A7ECF"/>
    <w:rsid w:val="007B512A"/>
    <w:rsid w:val="007B7F16"/>
    <w:rsid w:val="007C2097"/>
    <w:rsid w:val="007C495C"/>
    <w:rsid w:val="007D402F"/>
    <w:rsid w:val="007D6A07"/>
    <w:rsid w:val="007E5B8C"/>
    <w:rsid w:val="007E5BD1"/>
    <w:rsid w:val="007E6126"/>
    <w:rsid w:val="007F7259"/>
    <w:rsid w:val="00802D08"/>
    <w:rsid w:val="008040A8"/>
    <w:rsid w:val="008123C5"/>
    <w:rsid w:val="0082641C"/>
    <w:rsid w:val="008279FA"/>
    <w:rsid w:val="00837D57"/>
    <w:rsid w:val="00841C79"/>
    <w:rsid w:val="00850627"/>
    <w:rsid w:val="008626E7"/>
    <w:rsid w:val="0086462A"/>
    <w:rsid w:val="00870EE7"/>
    <w:rsid w:val="008836F6"/>
    <w:rsid w:val="008863B9"/>
    <w:rsid w:val="00891B7E"/>
    <w:rsid w:val="00892651"/>
    <w:rsid w:val="00895BC3"/>
    <w:rsid w:val="008A45A6"/>
    <w:rsid w:val="008B0697"/>
    <w:rsid w:val="008B0787"/>
    <w:rsid w:val="008B5E3C"/>
    <w:rsid w:val="008C7259"/>
    <w:rsid w:val="008D3084"/>
    <w:rsid w:val="008D6340"/>
    <w:rsid w:val="008E2318"/>
    <w:rsid w:val="008F3789"/>
    <w:rsid w:val="008F686C"/>
    <w:rsid w:val="00900AE0"/>
    <w:rsid w:val="009148DE"/>
    <w:rsid w:val="00920640"/>
    <w:rsid w:val="00941E30"/>
    <w:rsid w:val="00944897"/>
    <w:rsid w:val="00956B17"/>
    <w:rsid w:val="009573EF"/>
    <w:rsid w:val="00962A53"/>
    <w:rsid w:val="00974CCB"/>
    <w:rsid w:val="0097678A"/>
    <w:rsid w:val="009777D9"/>
    <w:rsid w:val="00991B88"/>
    <w:rsid w:val="009A0DD7"/>
    <w:rsid w:val="009A5753"/>
    <w:rsid w:val="009A579D"/>
    <w:rsid w:val="009B5FF3"/>
    <w:rsid w:val="009B754D"/>
    <w:rsid w:val="009B7A30"/>
    <w:rsid w:val="009C460B"/>
    <w:rsid w:val="009D5966"/>
    <w:rsid w:val="009E3297"/>
    <w:rsid w:val="009F38B8"/>
    <w:rsid w:val="009F59AD"/>
    <w:rsid w:val="009F622F"/>
    <w:rsid w:val="009F734F"/>
    <w:rsid w:val="00A04B9B"/>
    <w:rsid w:val="00A057EB"/>
    <w:rsid w:val="00A14CE5"/>
    <w:rsid w:val="00A15BA2"/>
    <w:rsid w:val="00A1634A"/>
    <w:rsid w:val="00A20A45"/>
    <w:rsid w:val="00A230F8"/>
    <w:rsid w:val="00A246B6"/>
    <w:rsid w:val="00A26302"/>
    <w:rsid w:val="00A35427"/>
    <w:rsid w:val="00A370B3"/>
    <w:rsid w:val="00A459CB"/>
    <w:rsid w:val="00A47E70"/>
    <w:rsid w:val="00A50CF0"/>
    <w:rsid w:val="00A5159C"/>
    <w:rsid w:val="00A52621"/>
    <w:rsid w:val="00A647DD"/>
    <w:rsid w:val="00A7671C"/>
    <w:rsid w:val="00AA2CBC"/>
    <w:rsid w:val="00AA730C"/>
    <w:rsid w:val="00AB3CF9"/>
    <w:rsid w:val="00AC5820"/>
    <w:rsid w:val="00AD1CD8"/>
    <w:rsid w:val="00AE473E"/>
    <w:rsid w:val="00AF168C"/>
    <w:rsid w:val="00B01993"/>
    <w:rsid w:val="00B0315B"/>
    <w:rsid w:val="00B10DB1"/>
    <w:rsid w:val="00B258BB"/>
    <w:rsid w:val="00B27FC1"/>
    <w:rsid w:val="00B3001F"/>
    <w:rsid w:val="00B31D87"/>
    <w:rsid w:val="00B354D1"/>
    <w:rsid w:val="00B40AFD"/>
    <w:rsid w:val="00B62653"/>
    <w:rsid w:val="00B661B6"/>
    <w:rsid w:val="00B67B97"/>
    <w:rsid w:val="00B70027"/>
    <w:rsid w:val="00B80B6A"/>
    <w:rsid w:val="00B92C4C"/>
    <w:rsid w:val="00B968C8"/>
    <w:rsid w:val="00B97078"/>
    <w:rsid w:val="00BA2097"/>
    <w:rsid w:val="00BA3EC5"/>
    <w:rsid w:val="00BA51D9"/>
    <w:rsid w:val="00BB406C"/>
    <w:rsid w:val="00BB44E3"/>
    <w:rsid w:val="00BB5923"/>
    <w:rsid w:val="00BB5DFC"/>
    <w:rsid w:val="00BB6BB2"/>
    <w:rsid w:val="00BC190E"/>
    <w:rsid w:val="00BD279D"/>
    <w:rsid w:val="00BD6BB8"/>
    <w:rsid w:val="00BE25AF"/>
    <w:rsid w:val="00BF0B3C"/>
    <w:rsid w:val="00BF12BA"/>
    <w:rsid w:val="00BF1D7E"/>
    <w:rsid w:val="00BF3E75"/>
    <w:rsid w:val="00C033BD"/>
    <w:rsid w:val="00C113AD"/>
    <w:rsid w:val="00C218FB"/>
    <w:rsid w:val="00C246FA"/>
    <w:rsid w:val="00C31C54"/>
    <w:rsid w:val="00C34B99"/>
    <w:rsid w:val="00C47DFF"/>
    <w:rsid w:val="00C56F6C"/>
    <w:rsid w:val="00C66BA2"/>
    <w:rsid w:val="00C670BA"/>
    <w:rsid w:val="00C67361"/>
    <w:rsid w:val="00C72BFB"/>
    <w:rsid w:val="00C83BD6"/>
    <w:rsid w:val="00C841A6"/>
    <w:rsid w:val="00C95985"/>
    <w:rsid w:val="00CA2905"/>
    <w:rsid w:val="00CA55EB"/>
    <w:rsid w:val="00CB2A84"/>
    <w:rsid w:val="00CC5026"/>
    <w:rsid w:val="00CC52A8"/>
    <w:rsid w:val="00CC68D0"/>
    <w:rsid w:val="00CD3345"/>
    <w:rsid w:val="00D001F5"/>
    <w:rsid w:val="00D03F9A"/>
    <w:rsid w:val="00D06A5A"/>
    <w:rsid w:val="00D06D51"/>
    <w:rsid w:val="00D116AD"/>
    <w:rsid w:val="00D17BCE"/>
    <w:rsid w:val="00D24991"/>
    <w:rsid w:val="00D43530"/>
    <w:rsid w:val="00D45128"/>
    <w:rsid w:val="00D50255"/>
    <w:rsid w:val="00D532B9"/>
    <w:rsid w:val="00D6380A"/>
    <w:rsid w:val="00D63BBA"/>
    <w:rsid w:val="00D65FF0"/>
    <w:rsid w:val="00D66520"/>
    <w:rsid w:val="00D73981"/>
    <w:rsid w:val="00D81516"/>
    <w:rsid w:val="00D82E80"/>
    <w:rsid w:val="00D8364B"/>
    <w:rsid w:val="00D8631C"/>
    <w:rsid w:val="00D90038"/>
    <w:rsid w:val="00D92B3F"/>
    <w:rsid w:val="00DA413A"/>
    <w:rsid w:val="00DA545B"/>
    <w:rsid w:val="00DC7747"/>
    <w:rsid w:val="00DC7E2E"/>
    <w:rsid w:val="00DE2064"/>
    <w:rsid w:val="00DE34CF"/>
    <w:rsid w:val="00DE5328"/>
    <w:rsid w:val="00E00055"/>
    <w:rsid w:val="00E02F92"/>
    <w:rsid w:val="00E064BB"/>
    <w:rsid w:val="00E07931"/>
    <w:rsid w:val="00E13F3D"/>
    <w:rsid w:val="00E14699"/>
    <w:rsid w:val="00E20DAC"/>
    <w:rsid w:val="00E24678"/>
    <w:rsid w:val="00E25154"/>
    <w:rsid w:val="00E314C8"/>
    <w:rsid w:val="00E3238D"/>
    <w:rsid w:val="00E34898"/>
    <w:rsid w:val="00E363C1"/>
    <w:rsid w:val="00E41868"/>
    <w:rsid w:val="00E47D58"/>
    <w:rsid w:val="00E52253"/>
    <w:rsid w:val="00E540A9"/>
    <w:rsid w:val="00E664EF"/>
    <w:rsid w:val="00E7000C"/>
    <w:rsid w:val="00E85C75"/>
    <w:rsid w:val="00E9735E"/>
    <w:rsid w:val="00EA0DDC"/>
    <w:rsid w:val="00EA3284"/>
    <w:rsid w:val="00EB09B7"/>
    <w:rsid w:val="00EC004D"/>
    <w:rsid w:val="00ED6BB9"/>
    <w:rsid w:val="00EE1438"/>
    <w:rsid w:val="00EE7D7C"/>
    <w:rsid w:val="00EF03FF"/>
    <w:rsid w:val="00EF2704"/>
    <w:rsid w:val="00EF6CD1"/>
    <w:rsid w:val="00F06923"/>
    <w:rsid w:val="00F1334E"/>
    <w:rsid w:val="00F14106"/>
    <w:rsid w:val="00F143D7"/>
    <w:rsid w:val="00F25D98"/>
    <w:rsid w:val="00F300FB"/>
    <w:rsid w:val="00F3368E"/>
    <w:rsid w:val="00F41760"/>
    <w:rsid w:val="00F42E56"/>
    <w:rsid w:val="00F466CB"/>
    <w:rsid w:val="00F546E1"/>
    <w:rsid w:val="00F6369A"/>
    <w:rsid w:val="00F63928"/>
    <w:rsid w:val="00F660F5"/>
    <w:rsid w:val="00F74D17"/>
    <w:rsid w:val="00F772B1"/>
    <w:rsid w:val="00F819D9"/>
    <w:rsid w:val="00F842A0"/>
    <w:rsid w:val="00F85B25"/>
    <w:rsid w:val="00F92751"/>
    <w:rsid w:val="00FA22C1"/>
    <w:rsid w:val="00FA3CE1"/>
    <w:rsid w:val="00FA4E43"/>
    <w:rsid w:val="00FB627D"/>
    <w:rsid w:val="00FB6386"/>
    <w:rsid w:val="00FC01E8"/>
    <w:rsid w:val="00FE13E3"/>
    <w:rsid w:val="00FF596F"/>
    <w:rsid w:val="010F1153"/>
    <w:rsid w:val="01E45D45"/>
    <w:rsid w:val="03D54286"/>
    <w:rsid w:val="03E56C6A"/>
    <w:rsid w:val="05D9156F"/>
    <w:rsid w:val="077F5595"/>
    <w:rsid w:val="091E7B3D"/>
    <w:rsid w:val="09A15D13"/>
    <w:rsid w:val="0BAA45FB"/>
    <w:rsid w:val="0F324028"/>
    <w:rsid w:val="107427D1"/>
    <w:rsid w:val="114E1DCD"/>
    <w:rsid w:val="12824CDC"/>
    <w:rsid w:val="15EC02F8"/>
    <w:rsid w:val="17891B46"/>
    <w:rsid w:val="17F929B9"/>
    <w:rsid w:val="18BB2262"/>
    <w:rsid w:val="19255ADE"/>
    <w:rsid w:val="1AAD1691"/>
    <w:rsid w:val="1AEF437B"/>
    <w:rsid w:val="1D02605D"/>
    <w:rsid w:val="1E6118E6"/>
    <w:rsid w:val="1E6D793A"/>
    <w:rsid w:val="1E953426"/>
    <w:rsid w:val="1FAB37BE"/>
    <w:rsid w:val="22342C53"/>
    <w:rsid w:val="230A5D86"/>
    <w:rsid w:val="242F7F70"/>
    <w:rsid w:val="243949FD"/>
    <w:rsid w:val="25324CB5"/>
    <w:rsid w:val="254B4E0F"/>
    <w:rsid w:val="2855049D"/>
    <w:rsid w:val="285C63CE"/>
    <w:rsid w:val="29753320"/>
    <w:rsid w:val="2C7212B2"/>
    <w:rsid w:val="2E3C4BA1"/>
    <w:rsid w:val="308555EF"/>
    <w:rsid w:val="30B71EB6"/>
    <w:rsid w:val="31887CDA"/>
    <w:rsid w:val="31D22CC8"/>
    <w:rsid w:val="32C41FF6"/>
    <w:rsid w:val="32C6109F"/>
    <w:rsid w:val="35586FA3"/>
    <w:rsid w:val="38B41DC7"/>
    <w:rsid w:val="397E676E"/>
    <w:rsid w:val="3CAF66CF"/>
    <w:rsid w:val="41C27876"/>
    <w:rsid w:val="420962E0"/>
    <w:rsid w:val="434A2E4B"/>
    <w:rsid w:val="43C225AE"/>
    <w:rsid w:val="445B0FE6"/>
    <w:rsid w:val="44A96401"/>
    <w:rsid w:val="4838713F"/>
    <w:rsid w:val="4873526F"/>
    <w:rsid w:val="48F4130F"/>
    <w:rsid w:val="556D519C"/>
    <w:rsid w:val="5A6114F6"/>
    <w:rsid w:val="5C940683"/>
    <w:rsid w:val="5CA75543"/>
    <w:rsid w:val="5FBA7FE0"/>
    <w:rsid w:val="609403D9"/>
    <w:rsid w:val="614E7E11"/>
    <w:rsid w:val="615272ED"/>
    <w:rsid w:val="68414802"/>
    <w:rsid w:val="6A6D0D89"/>
    <w:rsid w:val="6B080BCD"/>
    <w:rsid w:val="6C3F68A6"/>
    <w:rsid w:val="6F244046"/>
    <w:rsid w:val="6FF3119B"/>
    <w:rsid w:val="71A863F2"/>
    <w:rsid w:val="71FB703C"/>
    <w:rsid w:val="72E56B97"/>
    <w:rsid w:val="7439292E"/>
    <w:rsid w:val="755B7BB5"/>
    <w:rsid w:val="75BB6829"/>
    <w:rsid w:val="76DE1921"/>
    <w:rsid w:val="7AD92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zh-CN" w:eastAsia="zh-TW" w:bidi="ar-SA"/>
    </w:rPr>
  </w:style>
  <w:style w:type="paragraph" w:styleId="2">
    <w:name w:val="heading 1"/>
    <w:next w:val="1"/>
    <w:link w:val="15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PMingLiU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8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6"/>
    <w:qFormat/>
    <w:uiPriority w:val="0"/>
    <w:pPr>
      <w:outlineLvl w:val="5"/>
    </w:pPr>
  </w:style>
  <w:style w:type="paragraph" w:styleId="9">
    <w:name w:val="heading 7"/>
    <w:basedOn w:val="8"/>
    <w:next w:val="1"/>
    <w:link w:val="157"/>
    <w:qFormat/>
    <w:uiPriority w:val="0"/>
    <w:pPr>
      <w:outlineLvl w:val="6"/>
    </w:pPr>
  </w:style>
  <w:style w:type="paragraph" w:styleId="10">
    <w:name w:val="heading 8"/>
    <w:basedOn w:val="2"/>
    <w:next w:val="1"/>
    <w:link w:val="158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59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0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9"/>
    <w:qFormat/>
    <w:uiPriority w:val="0"/>
    <w:pPr>
      <w:ind w:left="851"/>
    </w:pPr>
  </w:style>
  <w:style w:type="paragraph" w:styleId="14">
    <w:name w:val="List"/>
    <w:basedOn w:val="1"/>
    <w:link w:val="166"/>
    <w:qFormat/>
    <w:uiPriority w:val="0"/>
    <w:pPr>
      <w:spacing w:after="180"/>
      <w:ind w:left="568" w:hanging="284"/>
    </w:pPr>
    <w:rPr>
      <w:rFonts w:eastAsia="PMingLiU"/>
      <w:sz w:val="20"/>
      <w:szCs w:val="20"/>
      <w:lang w:val="en-GB" w:eastAsia="en-US"/>
    </w:r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PMingLiU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8"/>
    <w:qFormat/>
    <w:uiPriority w:val="0"/>
    <w:pPr>
      <w:ind w:left="1135"/>
    </w:pPr>
  </w:style>
  <w:style w:type="paragraph" w:styleId="26">
    <w:name w:val="List Bullet 2"/>
    <w:basedOn w:val="27"/>
    <w:link w:val="149"/>
    <w:qFormat/>
    <w:uiPriority w:val="0"/>
    <w:pPr>
      <w:ind w:left="851"/>
    </w:pPr>
  </w:style>
  <w:style w:type="paragraph" w:styleId="27">
    <w:name w:val="List Bullet"/>
    <w:basedOn w:val="14"/>
    <w:link w:val="167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sz w:val="20"/>
      <w:szCs w:val="20"/>
      <w:lang w:val="it-IT" w:eastAsia="en-GB"/>
    </w:rPr>
  </w:style>
  <w:style w:type="paragraph" w:styleId="29">
    <w:name w:val="caption"/>
    <w:basedOn w:val="1"/>
    <w:next w:val="1"/>
    <w:link w:val="171"/>
    <w:unhideWhenUsed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  <w:b/>
      <w:bCs/>
      <w:sz w:val="20"/>
      <w:szCs w:val="20"/>
      <w:lang w:val="en-GB" w:eastAsia="en-GB"/>
    </w:rPr>
  </w:style>
  <w:style w:type="paragraph" w:styleId="30">
    <w:name w:val="Document Map"/>
    <w:basedOn w:val="1"/>
    <w:link w:val="137"/>
    <w:qFormat/>
    <w:uiPriority w:val="99"/>
    <w:pPr>
      <w:shd w:val="clear" w:color="auto" w:fill="000080"/>
      <w:spacing w:after="180"/>
    </w:pPr>
    <w:rPr>
      <w:rFonts w:ascii="Tahoma" w:hAnsi="Tahoma" w:eastAsia="PMingLiU" w:cs="Tahoma"/>
      <w:sz w:val="20"/>
      <w:szCs w:val="20"/>
      <w:lang w:val="en-GB" w:eastAsia="en-US"/>
    </w:rPr>
  </w:style>
  <w:style w:type="paragraph" w:styleId="31">
    <w:name w:val="annotation text"/>
    <w:basedOn w:val="1"/>
    <w:link w:val="129"/>
    <w:qFormat/>
    <w:uiPriority w:val="99"/>
    <w:pPr>
      <w:spacing w:after="180"/>
    </w:pPr>
    <w:rPr>
      <w:rFonts w:eastAsia="PMingLiU"/>
      <w:sz w:val="20"/>
      <w:szCs w:val="20"/>
      <w:lang w:val="en-GB" w:eastAsia="en-US"/>
    </w:rPr>
  </w:style>
  <w:style w:type="paragraph" w:styleId="32">
    <w:name w:val="Body Text 3"/>
    <w:basedOn w:val="1"/>
    <w:link w:val="18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b/>
      <w:i/>
      <w:sz w:val="20"/>
      <w:szCs w:val="20"/>
      <w:lang w:val="en-GB" w:eastAsia="en-GB"/>
    </w:rPr>
  </w:style>
  <w:style w:type="paragraph" w:styleId="33">
    <w:name w:val="Body Text"/>
    <w:basedOn w:val="1"/>
    <w:link w:val="140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0"/>
      <w:szCs w:val="20"/>
      <w:lang w:val="en-GB" w:eastAsia="en-GB"/>
    </w:rPr>
  </w:style>
  <w:style w:type="paragraph" w:styleId="34">
    <w:name w:val="Body Text Indent"/>
    <w:basedOn w:val="1"/>
    <w:link w:val="138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sz w:val="20"/>
      <w:szCs w:val="20"/>
      <w:lang w:val="en-GB" w:eastAsia="en-GB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644"/>
        <w:tab w:val="left" w:pos="926"/>
        <w:tab w:val="clear" w:pos="720"/>
      </w:tabs>
      <w:overflowPunct w:val="0"/>
      <w:autoSpaceDE w:val="0"/>
      <w:autoSpaceDN w:val="0"/>
      <w:adjustRightInd w:val="0"/>
      <w:spacing w:after="180"/>
      <w:ind w:left="926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6">
    <w:name w:val="Plain Text"/>
    <w:basedOn w:val="1"/>
    <w:link w:val="141"/>
    <w:qFormat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eastAsia="PMingLiU"/>
      <w:kern w:val="2"/>
      <w:szCs w:val="22"/>
      <w:lang w:val="nb-N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spacing w:after="180"/>
      <w:ind w:left="1209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sz w:val="20"/>
      <w:szCs w:val="20"/>
      <w:lang w:val="en-GB" w:eastAsia="en-GB"/>
    </w:rPr>
  </w:style>
  <w:style w:type="paragraph" w:styleId="41">
    <w:name w:val="Body Text Indent 2"/>
    <w:basedOn w:val="1"/>
    <w:link w:val="187"/>
    <w:qFormat/>
    <w:uiPriority w:val="0"/>
    <w:pPr>
      <w:overflowPunct w:val="0"/>
      <w:autoSpaceDE w:val="0"/>
      <w:autoSpaceDN w:val="0"/>
      <w:adjustRightInd w:val="0"/>
      <w:spacing w:after="180"/>
      <w:ind w:left="568" w:hanging="568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2">
    <w:name w:val="endnote text"/>
    <w:basedOn w:val="1"/>
    <w:link w:val="260"/>
    <w:qFormat/>
    <w:uiPriority w:val="0"/>
    <w:pPr>
      <w:overflowPunct w:val="0"/>
      <w:autoSpaceDE w:val="0"/>
      <w:autoSpaceDN w:val="0"/>
      <w:adjustRightInd w:val="0"/>
      <w:snapToGrid w:val="0"/>
      <w:spacing w:after="180"/>
      <w:textAlignment w:val="baseline"/>
    </w:pPr>
    <w:rPr>
      <w:sz w:val="20"/>
      <w:szCs w:val="20"/>
      <w:lang w:val="en-GB" w:eastAsia="en-GB"/>
    </w:rPr>
  </w:style>
  <w:style w:type="paragraph" w:styleId="43">
    <w:name w:val="Balloon Text"/>
    <w:basedOn w:val="1"/>
    <w:link w:val="131"/>
    <w:qFormat/>
    <w:uiPriority w:val="99"/>
    <w:pPr>
      <w:spacing w:after="180"/>
    </w:pPr>
    <w:rPr>
      <w:rFonts w:ascii="Tahoma" w:hAnsi="Tahoma" w:eastAsia="PMingLiU" w:cs="Tahoma"/>
      <w:sz w:val="16"/>
      <w:szCs w:val="16"/>
      <w:lang w:val="en-GB" w:eastAsia="en-US"/>
    </w:rPr>
  </w:style>
  <w:style w:type="paragraph" w:styleId="44">
    <w:name w:val="footer"/>
    <w:basedOn w:val="45"/>
    <w:link w:val="151"/>
    <w:qFormat/>
    <w:uiPriority w:val="0"/>
    <w:pPr>
      <w:jc w:val="center"/>
    </w:pPr>
    <w:rPr>
      <w:i/>
    </w:rPr>
  </w:style>
  <w:style w:type="paragraph" w:styleId="45">
    <w:name w:val="header"/>
    <w:link w:val="115"/>
    <w:qFormat/>
    <w:uiPriority w:val="0"/>
    <w:pPr>
      <w:widowControl w:val="0"/>
    </w:pPr>
    <w:rPr>
      <w:rFonts w:ascii="Arial" w:hAnsi="Arial" w:eastAsia="PMingLiU" w:cs="Times New Roman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  <w:szCs w:val="20"/>
      <w:lang w:val="en-GB" w:eastAsia="en-GB"/>
    </w:rPr>
  </w:style>
  <w:style w:type="paragraph" w:styleId="47">
    <w:name w:val="Subtitle"/>
    <w:basedOn w:val="1"/>
    <w:next w:val="1"/>
    <w:link w:val="352"/>
    <w:qFormat/>
    <w:uiPriority w:val="0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after="180"/>
      <w:ind w:left="1800" w:hanging="851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49">
    <w:name w:val="footnote text"/>
    <w:basedOn w:val="1"/>
    <w:link w:val="136"/>
    <w:qFormat/>
    <w:uiPriority w:val="0"/>
    <w:pPr>
      <w:keepLines/>
      <w:ind w:left="454" w:hanging="454"/>
    </w:pPr>
    <w:rPr>
      <w:rFonts w:eastAsia="PMingLiU"/>
      <w:sz w:val="16"/>
      <w:szCs w:val="20"/>
      <w:lang w:val="en-GB" w:eastAsia="en-US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3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Cs w:val="20"/>
      <w:lang w:val="en-GB" w:eastAsia="en-GB"/>
    </w:rPr>
  </w:style>
  <w:style w:type="paragraph" w:styleId="54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en-GB"/>
    </w:rPr>
  </w:style>
  <w:style w:type="paragraph" w:styleId="55">
    <w:name w:val="index 1"/>
    <w:basedOn w:val="1"/>
    <w:next w:val="1"/>
    <w:qFormat/>
    <w:uiPriority w:val="0"/>
    <w:pPr>
      <w:keepLines/>
    </w:pPr>
    <w:rPr>
      <w:rFonts w:eastAsia="PMingLiU"/>
      <w:sz w:val="20"/>
      <w:szCs w:val="20"/>
      <w:lang w:val="en-GB" w:eastAsia="en-US"/>
    </w:r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62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sz w:val="20"/>
      <w:szCs w:val="20"/>
      <w:lang w:val="nb-NO" w:eastAsia="en-GB"/>
    </w:rPr>
  </w:style>
  <w:style w:type="paragraph" w:styleId="58">
    <w:name w:val="annotation subject"/>
    <w:basedOn w:val="31"/>
    <w:next w:val="31"/>
    <w:link w:val="130"/>
    <w:qFormat/>
    <w:uiPriority w:val="99"/>
    <w:rPr>
      <w:b/>
      <w:bCs/>
    </w:rPr>
  </w:style>
  <w:style w:type="table" w:styleId="60">
    <w:name w:val="Table Grid"/>
    <w:basedOn w:val="59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PMingLiU" w:cs="Times New Roman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PMingLiU" w:cs="Times New Roman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2"/>
    <w:qFormat/>
    <w:uiPriority w:val="0"/>
    <w:rPr>
      <w:b/>
    </w:rPr>
  </w:style>
  <w:style w:type="paragraph" w:customStyle="1" w:styleId="75">
    <w:name w:val="TAC"/>
    <w:basedOn w:val="76"/>
    <w:link w:val="111"/>
    <w:qFormat/>
    <w:uiPriority w:val="0"/>
    <w:pPr>
      <w:jc w:val="center"/>
    </w:pPr>
  </w:style>
  <w:style w:type="paragraph" w:customStyle="1" w:styleId="76">
    <w:name w:val="TAL"/>
    <w:basedOn w:val="1"/>
    <w:link w:val="110"/>
    <w:qFormat/>
    <w:uiPriority w:val="0"/>
    <w:pPr>
      <w:keepNext/>
      <w:keepLines/>
    </w:pPr>
    <w:rPr>
      <w:rFonts w:ascii="Arial" w:hAnsi="Arial" w:eastAsia="PMingLiU"/>
      <w:sz w:val="18"/>
      <w:szCs w:val="20"/>
      <w:lang w:val="en-GB" w:eastAsia="en-US"/>
    </w:rPr>
  </w:style>
  <w:style w:type="paragraph" w:customStyle="1" w:styleId="77">
    <w:name w:val="TF"/>
    <w:basedOn w:val="78"/>
    <w:link w:val="126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9"/>
    <w:qFormat/>
    <w:uiPriority w:val="0"/>
    <w:pPr>
      <w:keepNext/>
      <w:keepLines/>
      <w:spacing w:before="60" w:after="180"/>
      <w:jc w:val="center"/>
    </w:pPr>
    <w:rPr>
      <w:rFonts w:ascii="Arial" w:hAnsi="Arial" w:eastAsia="PMingLiU"/>
      <w:b/>
      <w:sz w:val="20"/>
      <w:szCs w:val="20"/>
      <w:lang w:val="en-GB" w:eastAsia="en-US"/>
    </w:rPr>
  </w:style>
  <w:style w:type="paragraph" w:customStyle="1" w:styleId="79">
    <w:name w:val="NO"/>
    <w:basedOn w:val="1"/>
    <w:link w:val="121"/>
    <w:qFormat/>
    <w:uiPriority w:val="0"/>
    <w:pPr>
      <w:keepLines/>
      <w:spacing w:after="180"/>
      <w:ind w:left="1135" w:hanging="851"/>
    </w:pPr>
    <w:rPr>
      <w:rFonts w:eastAsia="PMingLiU"/>
      <w:sz w:val="20"/>
      <w:szCs w:val="20"/>
      <w:lang w:val="en-GB" w:eastAsia="en-US"/>
    </w:rPr>
  </w:style>
  <w:style w:type="paragraph" w:customStyle="1" w:styleId="80">
    <w:name w:val="EX"/>
    <w:basedOn w:val="1"/>
    <w:link w:val="124"/>
    <w:qFormat/>
    <w:uiPriority w:val="0"/>
    <w:pPr>
      <w:keepLines/>
      <w:spacing w:after="180"/>
      <w:ind w:left="1702" w:hanging="1418"/>
    </w:pPr>
    <w:rPr>
      <w:rFonts w:eastAsia="PMingLiU"/>
      <w:sz w:val="20"/>
      <w:szCs w:val="20"/>
      <w:lang w:val="en-GB" w:eastAsia="en-US"/>
    </w:rPr>
  </w:style>
  <w:style w:type="paragraph" w:customStyle="1" w:styleId="81">
    <w:name w:val="FP"/>
    <w:basedOn w:val="1"/>
    <w:qFormat/>
    <w:uiPriority w:val="0"/>
    <w:rPr>
      <w:rFonts w:eastAsia="PMingLiU"/>
      <w:sz w:val="20"/>
      <w:szCs w:val="20"/>
      <w:lang w:val="en-GB" w:eastAsia="en-US"/>
    </w:r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PMingLiU" w:cs="Times New Roman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20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PMingLiU"/>
      <w:sz w:val="20"/>
      <w:szCs w:val="20"/>
      <w:lang w:val="en-GB" w:eastAsia="en-US"/>
    </w:r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1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PMingLiU" w:cs="Times New Roman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25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PMingLiU" w:cs="Times New Roman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PMingLiU" w:cs="Times New Roman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PMingLiU" w:cs="Times New Roman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PMingLiU" w:cs="Times New Roman"/>
      <w:lang w:val="en-GB" w:eastAsia="en-US" w:bidi="ar-SA"/>
    </w:rPr>
  </w:style>
  <w:style w:type="paragraph" w:customStyle="1" w:styleId="97">
    <w:name w:val="Editor's Note"/>
    <w:basedOn w:val="79"/>
    <w:link w:val="108"/>
    <w:qFormat/>
    <w:uiPriority w:val="0"/>
    <w:rPr>
      <w:color w:val="FF0000"/>
    </w:rPr>
  </w:style>
  <w:style w:type="paragraph" w:customStyle="1" w:styleId="98">
    <w:name w:val="B1"/>
    <w:basedOn w:val="14"/>
    <w:link w:val="107"/>
    <w:qFormat/>
    <w:uiPriority w:val="0"/>
  </w:style>
  <w:style w:type="paragraph" w:customStyle="1" w:styleId="99">
    <w:name w:val="B2"/>
    <w:basedOn w:val="13"/>
    <w:link w:val="127"/>
    <w:qFormat/>
    <w:uiPriority w:val="0"/>
  </w:style>
  <w:style w:type="paragraph" w:customStyle="1" w:styleId="100">
    <w:name w:val="B3"/>
    <w:basedOn w:val="12"/>
    <w:link w:val="163"/>
    <w:qFormat/>
    <w:uiPriority w:val="0"/>
  </w:style>
  <w:style w:type="paragraph" w:customStyle="1" w:styleId="101">
    <w:name w:val="B4"/>
    <w:basedOn w:val="51"/>
    <w:link w:val="165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16"/>
    <w:qFormat/>
    <w:uiPriority w:val="0"/>
    <w:pPr>
      <w:spacing w:after="120"/>
    </w:pPr>
    <w:rPr>
      <w:rFonts w:ascii="Arial" w:hAnsi="Arial" w:eastAsia="PMingLiU" w:cs="Times New Roman"/>
      <w:lang w:val="en-GB" w:eastAsia="en-US" w:bidi="ar-SA"/>
    </w:rPr>
  </w:style>
  <w:style w:type="paragraph" w:customStyle="1" w:styleId="105">
    <w:name w:val="tdoc-header"/>
    <w:qFormat/>
    <w:uiPriority w:val="99"/>
    <w:rPr>
      <w:rFonts w:ascii="Arial" w:hAnsi="Arial" w:eastAsia="PMingLiU" w:cs="Times New Roman"/>
      <w:sz w:val="24"/>
      <w:lang w:val="en-GB" w:eastAsia="en-US" w:bidi="ar-SA"/>
    </w:rPr>
  </w:style>
  <w:style w:type="character" w:customStyle="1" w:styleId="106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07">
    <w:name w:val="B1 Zchn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08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9">
    <w:name w:val="TH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10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1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2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3">
    <w:name w:val="B1 Char"/>
    <w:qFormat/>
    <w:uiPriority w:val="0"/>
    <w:rPr>
      <w:rFonts w:eastAsia="Times New Roman"/>
      <w:lang w:eastAsia="en-US"/>
    </w:rPr>
  </w:style>
  <w:style w:type="character" w:customStyle="1" w:styleId="114">
    <w:name w:val="Heading 2 Char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15">
    <w:name w:val="Header Char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CR Cover Page Char"/>
    <w:link w:val="104"/>
    <w:qFormat/>
    <w:uiPriority w:val="0"/>
    <w:rPr>
      <w:rFonts w:ascii="Arial" w:hAnsi="Arial"/>
      <w:lang w:val="en-GB" w:eastAsia="en-US"/>
    </w:rPr>
  </w:style>
  <w:style w:type="character" w:customStyle="1" w:styleId="117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8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9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20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21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22">
    <w:name w:val="TAL Char"/>
    <w:qFormat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3">
    <w:name w:val="TAC Car"/>
    <w:qFormat/>
    <w:locked/>
    <w:uiPriority w:val="0"/>
    <w:rPr>
      <w:rFonts w:ascii="Arial" w:hAnsi="Arial" w:eastAsia="Times New Roman"/>
      <w:sz w:val="18"/>
      <w:lang w:val="en-GB" w:eastAsia="en-GB"/>
    </w:rPr>
  </w:style>
  <w:style w:type="character" w:customStyle="1" w:styleId="124">
    <w:name w:val="EX Char"/>
    <w:link w:val="8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25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character" w:customStyle="1" w:styleId="126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27">
    <w:name w:val="B2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28">
    <w:name w:val="B2 Car"/>
    <w:qFormat/>
    <w:uiPriority w:val="0"/>
    <w:rPr>
      <w:lang w:val="en-GB" w:eastAsia="en-US"/>
    </w:rPr>
  </w:style>
  <w:style w:type="character" w:customStyle="1" w:styleId="129">
    <w:name w:val="Comment Text Char"/>
    <w:link w:val="31"/>
    <w:qFormat/>
    <w:uiPriority w:val="99"/>
    <w:rPr>
      <w:rFonts w:ascii="Times New Roman" w:hAnsi="Times New Roman"/>
      <w:lang w:val="en-GB" w:eastAsia="en-US"/>
    </w:rPr>
  </w:style>
  <w:style w:type="character" w:customStyle="1" w:styleId="130">
    <w:name w:val="Comment Subject Char"/>
    <w:link w:val="58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31">
    <w:name w:val="Balloon Text Char"/>
    <w:link w:val="43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32">
    <w:name w:val="Revision"/>
    <w: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33">
    <w:name w:val="List Paragraph"/>
    <w:basedOn w:val="1"/>
    <w:link w:val="134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Calibri" w:hAnsi="Calibri" w:eastAsia="Calibri"/>
      <w:sz w:val="22"/>
      <w:szCs w:val="22"/>
      <w:lang w:val="en-GB" w:eastAsia="en-GB"/>
    </w:rPr>
  </w:style>
  <w:style w:type="character" w:customStyle="1" w:styleId="134">
    <w:name w:val="List Paragraph Char"/>
    <w:link w:val="133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35">
    <w:name w:val="Unresolved Mention1"/>
    <w:unhideWhenUsed/>
    <w:qFormat/>
    <w:uiPriority w:val="99"/>
    <w:rPr>
      <w:color w:val="605E5C"/>
      <w:shd w:val="clear" w:color="auto" w:fill="E1DFDD"/>
    </w:rPr>
  </w:style>
  <w:style w:type="character" w:customStyle="1" w:styleId="136">
    <w:name w:val="Footnote Text Char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Document Map Char"/>
    <w:link w:val="30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38">
    <w:name w:val="Body Text Indent Char"/>
    <w:basedOn w:val="61"/>
    <w:link w:val="34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39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40">
    <w:name w:val="Body Text Char"/>
    <w:basedOn w:val="61"/>
    <w:link w:val="33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41">
    <w:name w:val="Plain Text Char"/>
    <w:basedOn w:val="61"/>
    <w:link w:val="36"/>
    <w:qFormat/>
    <w:uiPriority w:val="99"/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142">
    <w:name w:val="msoins"/>
    <w:qFormat/>
    <w:uiPriority w:val="0"/>
  </w:style>
  <w:style w:type="character" w:customStyle="1" w:styleId="143">
    <w:name w:val="B2 Char1"/>
    <w:qFormat/>
    <w:uiPriority w:val="0"/>
    <w:rPr>
      <w:rFonts w:ascii="Times New Roman" w:hAnsi="Times New Roman"/>
      <w:lang w:val="en-GB"/>
    </w:rPr>
  </w:style>
  <w:style w:type="paragraph" w:customStyle="1" w:styleId="144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paragraph" w:customStyle="1" w:styleId="145">
    <w:name w:val="B1+"/>
    <w:basedOn w:val="98"/>
    <w:link w:val="146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46">
    <w:name w:val="B1+ Car"/>
    <w:link w:val="145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47">
    <w:name w:val="TAJ"/>
    <w:basedOn w:val="78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48">
    <w:name w:val="Guidance"/>
    <w:basedOn w:val="1"/>
    <w:qFormat/>
    <w:uiPriority w:val="99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FF"/>
      <w:sz w:val="20"/>
      <w:szCs w:val="20"/>
      <w:lang w:val="en-GB" w:eastAsia="en-GB"/>
    </w:rPr>
  </w:style>
  <w:style w:type="character" w:customStyle="1" w:styleId="149">
    <w:name w:val="List Bullet 2 Char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Editor's Note Car Car"/>
    <w:qFormat/>
    <w:uiPriority w:val="0"/>
    <w:rPr>
      <w:rFonts w:eastAsia="Times New Roman"/>
      <w:color w:val="FF0000"/>
    </w:rPr>
  </w:style>
  <w:style w:type="character" w:customStyle="1" w:styleId="151">
    <w:name w:val="Footer Char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52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53">
    <w:name w:val="TAL Char Char"/>
    <w:basedOn w:val="1"/>
    <w:link w:val="154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eastAsia="Calibri Light"/>
      <w:sz w:val="18"/>
      <w:szCs w:val="20"/>
      <w:lang w:val="zh-CN" w:eastAsia="ja-JP"/>
    </w:rPr>
  </w:style>
  <w:style w:type="character" w:customStyle="1" w:styleId="154">
    <w:name w:val="TAL Char Char Char"/>
    <w:link w:val="153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55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56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57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58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59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60">
    <w:name w:val="apple-converted-space"/>
    <w:qFormat/>
    <w:uiPriority w:val="0"/>
  </w:style>
  <w:style w:type="paragraph" w:customStyle="1" w:styleId="161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62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lang w:val="en-US" w:eastAsia="en-GB"/>
    </w:rPr>
  </w:style>
  <w:style w:type="character" w:customStyle="1" w:styleId="163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Heading 3 Char1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65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List Char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List Bullet Char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List Bullet 3 Char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9">
    <w:name w:val="List 2 Char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70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71">
    <w:name w:val="Caption Char"/>
    <w:link w:val="29"/>
    <w:qFormat/>
    <w:locked/>
    <w:uiPriority w:val="99"/>
    <w:rPr>
      <w:rFonts w:ascii="Times New Roman" w:hAnsi="Times New Roman" w:eastAsia="宋体"/>
      <w:b/>
      <w:bCs/>
      <w:lang w:val="en-GB" w:eastAsia="en-GB"/>
    </w:rPr>
  </w:style>
  <w:style w:type="paragraph" w:customStyle="1" w:styleId="172">
    <w:name w:val="table text"/>
    <w:basedOn w:val="1"/>
    <w:next w:val="17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sz w:val="20"/>
      <w:szCs w:val="20"/>
      <w:lang w:val="en-GB" w:eastAsia="en-GB"/>
    </w:rPr>
  </w:style>
  <w:style w:type="paragraph" w:customStyle="1" w:styleId="173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74">
    <w:name w:val="H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75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Cs w:val="20"/>
      <w:lang w:val="en-AU" w:eastAsia="en-GB"/>
    </w:rPr>
  </w:style>
  <w:style w:type="paragraph" w:customStyle="1" w:styleId="176">
    <w:name w:val="Reference"/>
    <w:basedOn w:val="80"/>
    <w:qFormat/>
    <w:uiPriority w:val="0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rFonts w:eastAsia="MS Mincho"/>
      <w:lang w:eastAsia="en-GB"/>
    </w:rPr>
  </w:style>
  <w:style w:type="paragraph" w:customStyle="1" w:styleId="177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 w:after="180"/>
      <w:ind w:left="735" w:hanging="735"/>
      <w:textAlignment w:val="baseline"/>
      <w:outlineLvl w:val="0"/>
    </w:pPr>
    <w:rPr>
      <w:rFonts w:ascii="Arial" w:hAnsi="Arial" w:eastAsia="MS Mincho"/>
      <w:sz w:val="36"/>
      <w:szCs w:val="20"/>
      <w:lang w:val="en-GB" w:eastAsia="de-DE"/>
    </w:rPr>
  </w:style>
  <w:style w:type="paragraph" w:customStyle="1" w:styleId="178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9">
    <w:name w:val="text intend 1"/>
    <w:basedOn w:val="175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80">
    <w:name w:val="text intend 2"/>
    <w:basedOn w:val="175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81">
    <w:name w:val="text intend 3"/>
    <w:basedOn w:val="175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82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3">
    <w:name w:val="Body Text 2 Char"/>
    <w:basedOn w:val="61"/>
    <w:link w:val="53"/>
    <w:qFormat/>
    <w:uiPriority w:val="0"/>
    <w:rPr>
      <w:rFonts w:ascii="Times New Roman" w:hAnsi="Times New Roman" w:eastAsia="MS Mincho"/>
      <w:sz w:val="24"/>
      <w:lang w:val="en-GB" w:eastAsia="en-GB"/>
    </w:rPr>
  </w:style>
  <w:style w:type="paragraph" w:customStyle="1" w:styleId="184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  <w:sz w:val="20"/>
      <w:szCs w:val="20"/>
      <w:lang w:val="en-GB" w:eastAsia="en-GB"/>
    </w:rPr>
  </w:style>
  <w:style w:type="character" w:customStyle="1" w:styleId="185">
    <w:name w:val="MTEquationSection"/>
    <w:qFormat/>
    <w:uiPriority w:val="0"/>
    <w:rPr>
      <w:color w:val="FF0000"/>
      <w:lang w:eastAsia="en-US"/>
    </w:rPr>
  </w:style>
  <w:style w:type="paragraph" w:customStyle="1" w:styleId="186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sz w:val="20"/>
      <w:szCs w:val="20"/>
      <w:lang w:val="en-GB" w:eastAsia="en-GB"/>
    </w:rPr>
  </w:style>
  <w:style w:type="character" w:customStyle="1" w:styleId="187">
    <w:name w:val="Body Text Indent 2 Char"/>
    <w:basedOn w:val="61"/>
    <w:link w:val="41"/>
    <w:qFormat/>
    <w:uiPriority w:val="0"/>
    <w:rPr>
      <w:rFonts w:ascii="Times New Roman" w:hAnsi="Times New Roman" w:eastAsia="MS Mincho"/>
      <w:lang w:val="en-GB" w:eastAsia="en-GB"/>
    </w:rPr>
  </w:style>
  <w:style w:type="paragraph" w:customStyle="1" w:styleId="188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line="280" w:lineRule="atLeast"/>
      <w:ind w:left="360" w:hanging="360"/>
      <w:jc w:val="both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89">
    <w:name w:val="Body Text 3 Char"/>
    <w:basedOn w:val="61"/>
    <w:link w:val="32"/>
    <w:qFormat/>
    <w:uiPriority w:val="0"/>
    <w:rPr>
      <w:rFonts w:ascii="Times New Roman" w:hAnsi="Times New Roman" w:eastAsia="MS Mincho"/>
      <w:b/>
      <w:i/>
      <w:lang w:val="en-GB" w:eastAsia="en-GB"/>
    </w:rPr>
  </w:style>
  <w:style w:type="paragraph" w:customStyle="1" w:styleId="190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/>
      <w:jc w:val="both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191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line="280" w:lineRule="atLeast"/>
      <w:jc w:val="center"/>
      <w:textAlignment w:val="baseline"/>
    </w:pPr>
    <w:rPr>
      <w:rFonts w:ascii="Bookman" w:hAnsi="Bookman" w:eastAsia="MS Mincho"/>
      <w:sz w:val="20"/>
      <w:szCs w:val="20"/>
      <w:lang w:val="en-US" w:eastAsia="en-GB"/>
    </w:rPr>
  </w:style>
  <w:style w:type="character" w:customStyle="1" w:styleId="192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3">
    <w:name w:val="References"/>
    <w:basedOn w:val="1"/>
    <w:qFormat/>
    <w:uiPriority w:val="0"/>
    <w:pPr>
      <w:numPr>
        <w:ilvl w:val="0"/>
        <w:numId w:val="4"/>
      </w:numPr>
      <w:tabs>
        <w:tab w:val="clear" w:pos="360"/>
      </w:tabs>
      <w:overflowPunct w:val="0"/>
      <w:autoSpaceDE w:val="0"/>
      <w:autoSpaceDN w:val="0"/>
      <w:adjustRightInd w:val="0"/>
      <w:spacing w:after="80"/>
      <w:ind w:left="720"/>
      <w:textAlignment w:val="baseline"/>
    </w:pPr>
    <w:rPr>
      <w:rFonts w:eastAsia="MS Mincho"/>
      <w:sz w:val="18"/>
      <w:szCs w:val="20"/>
      <w:lang w:val="en-US" w:eastAsia="en-GB"/>
    </w:rPr>
  </w:style>
  <w:style w:type="paragraph" w:customStyle="1" w:styleId="194">
    <w:name w:val="Zchn Zchn"/>
    <w:semiHidden/>
    <w:qFormat/>
    <w:uiPriority w:val="0"/>
    <w:pPr>
      <w:keepNext/>
      <w:numPr>
        <w:ilvl w:val="0"/>
        <w:numId w:val="5"/>
      </w:numPr>
      <w:tabs>
        <w:tab w:val="clear" w:pos="851"/>
      </w:tabs>
      <w:autoSpaceDE w:val="0"/>
      <w:autoSpaceDN w:val="0"/>
      <w:adjustRightInd w:val="0"/>
      <w:spacing w:before="60" w:after="60"/>
      <w:ind w:left="4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5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96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97">
    <w:name w:val="TableText"/>
    <w:basedOn w:val="34"/>
    <w:qFormat/>
    <w:uiPriority w:val="0"/>
    <w:pPr>
      <w:keepNext/>
      <w:keepLines/>
      <w:spacing w:after="180"/>
      <w:ind w:left="0"/>
      <w:jc w:val="center"/>
    </w:pPr>
    <w:rPr>
      <w:rFonts w:eastAsia="MS Mincho"/>
      <w:snapToGrid w:val="0"/>
      <w:kern w:val="2"/>
    </w:rPr>
  </w:style>
  <w:style w:type="paragraph" w:customStyle="1" w:styleId="198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9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 w:eastAsia="en-GB"/>
    </w:rPr>
  </w:style>
  <w:style w:type="character" w:customStyle="1" w:styleId="200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201">
    <w:name w:val="Bulleted o 1"/>
    <w:basedOn w:val="1"/>
    <w:qFormat/>
    <w:uiPriority w:val="99"/>
    <w:pPr>
      <w:numPr>
        <w:ilvl w:val="0"/>
        <w:numId w:val="6"/>
      </w:numPr>
      <w:tabs>
        <w:tab w:val="left" w:pos="851"/>
        <w:tab w:val="clear" w:pos="360"/>
      </w:tabs>
      <w:overflowPunct w:val="0"/>
      <w:autoSpaceDE w:val="0"/>
      <w:autoSpaceDN w:val="0"/>
      <w:adjustRightInd w:val="0"/>
      <w:spacing w:before="120" w:after="120"/>
      <w:ind w:left="851" w:hanging="851"/>
      <w:textAlignment w:val="baseline"/>
    </w:pPr>
    <w:rPr>
      <w:sz w:val="20"/>
      <w:szCs w:val="20"/>
      <w:lang w:val="en-GB" w:eastAsia="en-GB"/>
    </w:rPr>
  </w:style>
  <w:style w:type="paragraph" w:customStyle="1" w:styleId="202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 w:eastAsia="Times New Roman"/>
      <w:color w:val="2E74B5"/>
      <w:sz w:val="32"/>
      <w:szCs w:val="32"/>
      <w:lang w:val="en-US" w:eastAsia="en-GB"/>
    </w:rPr>
  </w:style>
  <w:style w:type="character" w:customStyle="1" w:styleId="203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204">
    <w:name w:val="bt Char"/>
    <w:qFormat/>
    <w:uiPriority w:val="0"/>
    <w:rPr>
      <w:lang w:val="en-GB" w:eastAsia="en-US" w:bidi="ar-SA"/>
    </w:rPr>
  </w:style>
  <w:style w:type="character" w:customStyle="1" w:styleId="205">
    <w:name w:val="msoins0"/>
    <w:qFormat/>
    <w:uiPriority w:val="0"/>
  </w:style>
  <w:style w:type="character" w:customStyle="1" w:styleId="206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07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208">
    <w:name w:val="no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Calibri"/>
      <w:sz w:val="20"/>
      <w:szCs w:val="20"/>
      <w:lang w:val="it-IT" w:eastAsia="it-IT"/>
    </w:rPr>
  </w:style>
  <w:style w:type="character" w:customStyle="1" w:styleId="209">
    <w:name w:val="Body Text Char2"/>
    <w:qFormat/>
    <w:locked/>
    <w:uiPriority w:val="0"/>
    <w:rPr>
      <w:sz w:val="24"/>
      <w:lang w:val="en-US" w:eastAsia="en-US"/>
    </w:rPr>
  </w:style>
  <w:style w:type="paragraph" w:customStyle="1" w:styleId="210">
    <w:name w:val="IvD bodytext"/>
    <w:basedOn w:val="33"/>
    <w:link w:val="211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</w:rPr>
  </w:style>
  <w:style w:type="character" w:customStyle="1" w:styleId="211">
    <w:name w:val="IvD bodytext Char"/>
    <w:link w:val="210"/>
    <w:qFormat/>
    <w:uiPriority w:val="0"/>
    <w:rPr>
      <w:rFonts w:ascii="Arial" w:hAnsi="Arial" w:eastAsia="Malgun Gothic"/>
      <w:spacing w:val="2"/>
      <w:lang w:val="en-GB" w:eastAsia="en-GB"/>
    </w:rPr>
  </w:style>
  <w:style w:type="paragraph" w:customStyle="1" w:styleId="212">
    <w:name w:val="BL"/>
    <w:basedOn w:val="1"/>
    <w:qFormat/>
    <w:uiPriority w:val="0"/>
    <w:pPr>
      <w:numPr>
        <w:ilvl w:val="0"/>
        <w:numId w:val="7"/>
      </w:numPr>
      <w:tabs>
        <w:tab w:val="left" w:pos="851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PMingLiU"/>
      <w:sz w:val="20"/>
      <w:szCs w:val="20"/>
      <w:lang w:val="en-GB" w:eastAsia="en-GB"/>
    </w:rPr>
  </w:style>
  <w:style w:type="character" w:styleId="213">
    <w:name w:val="Placeholder Text"/>
    <w:qFormat/>
    <w:uiPriority w:val="99"/>
    <w:rPr>
      <w:color w:val="808080"/>
    </w:rPr>
  </w:style>
  <w:style w:type="character" w:customStyle="1" w:styleId="214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15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16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17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character" w:customStyle="1" w:styleId="218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19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21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22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4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Char Char1"/>
    <w:qFormat/>
    <w:uiPriority w:val="0"/>
    <w:rPr>
      <w:lang w:val="en-GB" w:eastAsia="ja-JP" w:bidi="ar-SA"/>
    </w:rPr>
  </w:style>
  <w:style w:type="paragraph" w:customStyle="1" w:styleId="227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8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9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2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Cs w:val="20"/>
      <w:lang w:val="en-US" w:eastAsia="en-GB"/>
    </w:rPr>
  </w:style>
  <w:style w:type="character" w:customStyle="1" w:styleId="233">
    <w:name w:val="cap Char Char2"/>
    <w:qFormat/>
    <w:uiPriority w:val="0"/>
    <w:rPr>
      <w:b/>
      <w:lang w:val="en-GB" w:eastAsia="en-GB" w:bidi="ar-SA"/>
    </w:rPr>
  </w:style>
  <w:style w:type="character" w:customStyle="1" w:styleId="234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35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36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37">
    <w:name w:val="NO Char Char"/>
    <w:qFormat/>
    <w:uiPriority w:val="0"/>
    <w:rPr>
      <w:lang w:val="en-GB" w:eastAsia="en-US" w:bidi="ar-SA"/>
    </w:rPr>
  </w:style>
  <w:style w:type="character" w:customStyle="1" w:styleId="238">
    <w:name w:val="NO Zchn"/>
    <w:qFormat/>
    <w:uiPriority w:val="0"/>
    <w:rPr>
      <w:lang w:val="en-GB" w:eastAsia="en-US" w:bidi="ar-SA"/>
    </w:rPr>
  </w:style>
  <w:style w:type="paragraph" w:customStyle="1" w:styleId="239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0">
    <w:name w:val="(文字) (文字)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42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49">
    <w:name w:val="(文字) (文字)3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0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51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2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53">
    <w:name w:val="(文字) (文字)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54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55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6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7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8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60">
    <w:name w:val="Endnote Text Char"/>
    <w:basedOn w:val="61"/>
    <w:link w:val="4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61">
    <w:name w:val="bt Char3"/>
    <w:qFormat/>
    <w:uiPriority w:val="0"/>
    <w:rPr>
      <w:lang w:val="en-GB" w:eastAsia="ja-JP" w:bidi="ar-SA"/>
    </w:rPr>
  </w:style>
  <w:style w:type="character" w:customStyle="1" w:styleId="262">
    <w:name w:val="Title Char"/>
    <w:basedOn w:val="61"/>
    <w:link w:val="57"/>
    <w:qFormat/>
    <w:uiPriority w:val="0"/>
    <w:rPr>
      <w:rFonts w:ascii="Courier New" w:hAnsi="Courier New" w:eastAsia="Malgun Gothic"/>
      <w:lang w:val="nb-NO" w:eastAsia="en-GB"/>
    </w:rPr>
  </w:style>
  <w:style w:type="character" w:customStyle="1" w:styleId="263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64">
    <w:name w:val="Date Char"/>
    <w:basedOn w:val="61"/>
    <w:link w:val="40"/>
    <w:qFormat/>
    <w:uiPriority w:val="0"/>
    <w:rPr>
      <w:rFonts w:ascii="Times New Roman" w:hAnsi="Times New Roman" w:eastAsia="Malgun Gothic"/>
      <w:lang w:val="en-GB" w:eastAsia="en-GB"/>
    </w:rPr>
  </w:style>
  <w:style w:type="paragraph" w:customStyle="1" w:styleId="265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6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7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8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9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0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1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2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3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4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5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76">
    <w:name w:val="INDENT1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851"/>
      <w:textAlignment w:val="baseline"/>
    </w:pPr>
    <w:rPr>
      <w:sz w:val="20"/>
      <w:szCs w:val="20"/>
      <w:lang w:val="en-GB" w:eastAsia="ja-JP"/>
    </w:rPr>
  </w:style>
  <w:style w:type="paragraph" w:customStyle="1" w:styleId="277">
    <w:name w:val="INDENT2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135" w:hanging="284"/>
      <w:textAlignment w:val="baseline"/>
    </w:pPr>
    <w:rPr>
      <w:sz w:val="20"/>
      <w:szCs w:val="20"/>
      <w:lang w:val="en-GB" w:eastAsia="ja-JP"/>
    </w:rPr>
  </w:style>
  <w:style w:type="paragraph" w:customStyle="1" w:styleId="278">
    <w:name w:val="INDENT3"/>
    <w:basedOn w:val="1"/>
    <w:qFormat/>
    <w:uiPriority w:val="0"/>
    <w:pPr>
      <w:overflowPunct w:val="0"/>
      <w:autoSpaceDE w:val="0"/>
      <w:autoSpaceDN w:val="0"/>
      <w:adjustRightInd w:val="0"/>
      <w:spacing w:after="180"/>
      <w:ind w:left="1701" w:hanging="567"/>
      <w:textAlignment w:val="baseline"/>
    </w:pPr>
    <w:rPr>
      <w:sz w:val="20"/>
      <w:szCs w:val="20"/>
      <w:lang w:val="en-GB" w:eastAsia="ja-JP"/>
    </w:rPr>
  </w:style>
  <w:style w:type="paragraph" w:customStyle="1" w:styleId="279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Cs w:val="20"/>
      <w:lang w:val="en-GB" w:eastAsia="ja-JP"/>
    </w:rPr>
  </w:style>
  <w:style w:type="paragraph" w:customStyle="1" w:styleId="280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180"/>
      <w:textAlignment w:val="baseline"/>
    </w:pPr>
    <w:rPr>
      <w:b/>
      <w:sz w:val="20"/>
      <w:szCs w:val="20"/>
      <w:lang w:val="en-GB" w:eastAsia="ja-JP"/>
    </w:rPr>
  </w:style>
  <w:style w:type="paragraph" w:customStyle="1" w:styleId="281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180"/>
      <w:ind w:left="1588" w:hanging="397"/>
      <w:jc w:val="both"/>
      <w:textAlignment w:val="baseline"/>
    </w:pPr>
    <w:rPr>
      <w:sz w:val="20"/>
      <w:szCs w:val="20"/>
      <w:lang w:val="en-US" w:eastAsia="ja-JP"/>
    </w:rPr>
  </w:style>
  <w:style w:type="paragraph" w:customStyle="1" w:styleId="282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 w:after="180"/>
      <w:ind w:left="1418"/>
      <w:textAlignment w:val="baseline"/>
    </w:pPr>
    <w:rPr>
      <w:rFonts w:ascii="Arial" w:hAnsi="Arial"/>
      <w:b/>
      <w:sz w:val="36"/>
      <w:szCs w:val="20"/>
      <w:lang w:val="en-US" w:eastAsia="ja-JP"/>
    </w:rPr>
  </w:style>
  <w:style w:type="paragraph" w:customStyle="1" w:styleId="283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sz w:val="20"/>
      <w:szCs w:val="20"/>
      <w:lang w:val="en-US" w:eastAsia="ja-JP"/>
    </w:rPr>
  </w:style>
  <w:style w:type="table" w:customStyle="1" w:styleId="284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5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Cs w:val="20"/>
      <w:lang w:val="fr-FR" w:eastAsia="ko-KR"/>
    </w:rPr>
  </w:style>
  <w:style w:type="paragraph" w:customStyle="1" w:styleId="286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87">
    <w:name w:val="ATC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 w:eastAsia="ja-JP"/>
    </w:rPr>
  </w:style>
  <w:style w:type="paragraph" w:customStyle="1" w:styleId="288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89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90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val="en-GB" w:eastAsia="en-GB"/>
    </w:rPr>
  </w:style>
  <w:style w:type="character" w:customStyle="1" w:styleId="291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2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3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4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5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6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7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8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99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0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1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spacing w:after="180"/>
      <w:ind w:left="928" w:hanging="360"/>
      <w:textAlignment w:val="baseline"/>
    </w:pPr>
    <w:rPr>
      <w:rFonts w:eastAsia="Batang"/>
      <w:sz w:val="20"/>
      <w:szCs w:val="20"/>
      <w:lang w:val="en-GB" w:eastAsia="ko-KR"/>
    </w:rPr>
  </w:style>
  <w:style w:type="table" w:customStyle="1" w:styleId="302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3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en-GB"/>
    </w:rPr>
  </w:style>
  <w:style w:type="paragraph" w:customStyle="1" w:styleId="304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en-GB"/>
    </w:rPr>
  </w:style>
  <w:style w:type="table" w:customStyle="1" w:styleId="305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6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07">
    <w:name w:val="JK - text - simple doc"/>
    <w:basedOn w:val="33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cs="Arial"/>
      <w:lang w:val="en-US"/>
    </w:rPr>
  </w:style>
  <w:style w:type="paragraph" w:customStyle="1" w:styleId="308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lang w:val="en-US" w:eastAsia="ko-KR"/>
    </w:rPr>
  </w:style>
  <w:style w:type="paragraph" w:customStyle="1" w:styleId="309">
    <w:name w:val="吹き出し1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0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311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2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13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4">
    <w:name w:val="HO"/>
    <w:basedOn w:val="1"/>
    <w:qFormat/>
    <w:uiPriority w:val="0"/>
    <w:pPr>
      <w:overflowPunct w:val="0"/>
      <w:autoSpaceDE w:val="0"/>
      <w:autoSpaceDN w:val="0"/>
      <w:adjustRightInd w:val="0"/>
      <w:jc w:val="right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15">
    <w:name w:val="WP"/>
    <w:basedOn w:val="1"/>
    <w:qFormat/>
    <w:uiPriority w:val="0"/>
    <w:pPr>
      <w:overflowPunct w:val="0"/>
      <w:autoSpaceDE w:val="0"/>
      <w:autoSpaceDN w:val="0"/>
      <w:adjustRightInd w:val="0"/>
      <w:jc w:val="both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16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7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18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19">
    <w:name w:val="Numbered List"/>
    <w:basedOn w:val="320"/>
    <w:link w:val="670"/>
    <w:qFormat/>
    <w:uiPriority w:val="0"/>
    <w:pPr>
      <w:tabs>
        <w:tab w:val="left" w:pos="360"/>
      </w:tabs>
      <w:ind w:left="360" w:hanging="360"/>
    </w:pPr>
    <w:rPr>
      <w:sz w:val="24"/>
      <w:szCs w:val="24"/>
      <w:lang w:val="en-GB"/>
    </w:rPr>
  </w:style>
  <w:style w:type="paragraph" w:customStyle="1" w:styleId="320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sz w:val="20"/>
      <w:szCs w:val="20"/>
      <w:lang w:val="en-US" w:eastAsia="en-GB"/>
    </w:rPr>
  </w:style>
  <w:style w:type="paragraph" w:customStyle="1" w:styleId="321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ind w:left="720" w:hanging="72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2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</w:rPr>
  </w:style>
  <w:style w:type="paragraph" w:customStyle="1" w:styleId="323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324">
    <w:name w:val="t2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sz w:val="20"/>
      <w:szCs w:val="20"/>
      <w:lang w:val="en-GB" w:eastAsia="en-GB"/>
    </w:rPr>
  </w:style>
  <w:style w:type="paragraph" w:customStyle="1" w:styleId="325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after="180"/>
      <w:ind w:left="360" w:hanging="360"/>
      <w:textAlignment w:val="baseline"/>
    </w:pPr>
    <w:rPr>
      <w:rFonts w:eastAsia="MS Mincho"/>
      <w:sz w:val="22"/>
      <w:szCs w:val="20"/>
      <w:lang w:val="en-US" w:eastAsia="en-GB"/>
    </w:rPr>
  </w:style>
  <w:style w:type="paragraph" w:customStyle="1" w:styleId="326">
    <w:name w:val="Copyright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MS Mincho"/>
      <w:b/>
      <w:sz w:val="16"/>
      <w:szCs w:val="20"/>
      <w:lang w:val="en-GB" w:eastAsia="ja-JP"/>
    </w:rPr>
  </w:style>
  <w:style w:type="paragraph" w:customStyle="1" w:styleId="32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28">
    <w:name w:val="Heading 3.Underrubrik2.H3"/>
    <w:basedOn w:val="329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29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Times New Roman"/>
      <w:sz w:val="32"/>
      <w:lang w:eastAsia="es-ES"/>
    </w:rPr>
  </w:style>
  <w:style w:type="paragraph" w:customStyle="1" w:styleId="330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sz w:val="20"/>
      <w:szCs w:val="20"/>
      <w:lang w:val="en-US" w:eastAsia="en-GB"/>
    </w:rPr>
  </w:style>
  <w:style w:type="paragraph" w:customStyle="1" w:styleId="331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332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333">
    <w:name w:val="Bullets"/>
    <w:basedOn w:val="33"/>
    <w:qFormat/>
    <w:uiPriority w:val="0"/>
    <w:pPr>
      <w:widowControl w:val="0"/>
      <w:ind w:left="283" w:hanging="283"/>
    </w:pPr>
    <w:rPr>
      <w:rFonts w:eastAsia="MS Mincho"/>
      <w:lang w:eastAsia="de-DE"/>
    </w:rPr>
  </w:style>
  <w:style w:type="paragraph" w:customStyle="1" w:styleId="334">
    <w:name w:val="11 BodyText"/>
    <w:basedOn w:val="1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/>
      <w:sz w:val="20"/>
      <w:szCs w:val="20"/>
      <w:lang w:val="en-US" w:eastAsia="en-GB"/>
    </w:rPr>
  </w:style>
  <w:style w:type="paragraph" w:customStyle="1" w:styleId="33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="18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szCs w:val="20"/>
      <w:lang w:val="en-US" w:eastAsia="zh-CN"/>
    </w:rPr>
  </w:style>
  <w:style w:type="table" w:customStyle="1" w:styleId="336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8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339">
    <w:name w:val="Style TAC +"/>
    <w:basedOn w:val="75"/>
    <w:next w:val="75"/>
    <w:link w:val="34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  <w:lang w:eastAsia="en-GB"/>
    </w:rPr>
  </w:style>
  <w:style w:type="character" w:customStyle="1" w:styleId="340">
    <w:name w:val="Style TAC + Char"/>
    <w:link w:val="339"/>
    <w:qFormat/>
    <w:uiPriority w:val="0"/>
    <w:rPr>
      <w:rFonts w:ascii="Arial" w:hAnsi="Arial" w:eastAsia="Malgun Gothic"/>
      <w:kern w:val="2"/>
      <w:sz w:val="18"/>
      <w:lang w:val="en-GB" w:eastAsia="en-GB"/>
    </w:rPr>
  </w:style>
  <w:style w:type="character" w:customStyle="1" w:styleId="34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42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43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44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4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table" w:customStyle="1" w:styleId="346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7">
    <w:name w:val="3GPP Normal Text"/>
    <w:basedOn w:val="33"/>
    <w:link w:val="348"/>
    <w:qFormat/>
    <w:uiPriority w:val="0"/>
    <w:pPr>
      <w:ind w:hanging="22"/>
      <w:jc w:val="both"/>
    </w:pPr>
    <w:rPr>
      <w:rFonts w:ascii="Arial" w:hAnsi="Arial" w:eastAsia="MS Mincho" w:cs="Arial"/>
      <w:sz w:val="24"/>
      <w:szCs w:val="24"/>
      <w:lang w:val="en-US"/>
    </w:rPr>
  </w:style>
  <w:style w:type="character" w:customStyle="1" w:styleId="348">
    <w:name w:val="3GPP Normal Text Char"/>
    <w:link w:val="347"/>
    <w:qFormat/>
    <w:uiPriority w:val="0"/>
    <w:rPr>
      <w:rFonts w:ascii="Arial" w:hAnsi="Arial" w:eastAsia="MS Mincho" w:cs="Arial"/>
      <w:sz w:val="24"/>
      <w:szCs w:val="24"/>
      <w:lang w:val="en-US" w:eastAsia="en-GB"/>
    </w:rPr>
  </w:style>
  <w:style w:type="table" w:customStyle="1" w:styleId="349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50">
    <w:name w:val="H5 3GPP"/>
    <w:basedOn w:val="1"/>
    <w:link w:val="351"/>
    <w:qFormat/>
    <w:uiPriority w:val="0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  <w:lang w:val="en-GB" w:eastAsia="en-GB"/>
    </w:rPr>
  </w:style>
  <w:style w:type="character" w:customStyle="1" w:styleId="351">
    <w:name w:val="H5 3GPP Char"/>
    <w:basedOn w:val="61"/>
    <w:link w:val="350"/>
    <w:qFormat/>
    <w:uiPriority w:val="0"/>
    <w:rPr>
      <w:rFonts w:ascii="Arial" w:hAnsi="Arial" w:eastAsia="Times New Roman"/>
      <w:snapToGrid w:val="0"/>
      <w:sz w:val="22"/>
      <w:szCs w:val="22"/>
      <w:lang w:val="en-GB" w:eastAsia="en-GB"/>
    </w:rPr>
  </w:style>
  <w:style w:type="character" w:customStyle="1" w:styleId="352">
    <w:name w:val="Subtitle Char"/>
    <w:basedOn w:val="61"/>
    <w:link w:val="47"/>
    <w:qFormat/>
    <w:uiPriority w:val="0"/>
    <w:rPr>
      <w:rFonts w:eastAsia="Times New Roman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5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5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55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table" w:customStyle="1" w:styleId="356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le Grid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le Grid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le Grid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0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391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2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3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94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395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1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446">
    <w:name w:val="Intense Quote"/>
    <w:basedOn w:val="1"/>
    <w:next w:val="1"/>
    <w:link w:val="4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sz w:val="20"/>
      <w:szCs w:val="20"/>
      <w:lang w:val="en-GB" w:eastAsia="en-GB"/>
      <w14:textFill>
        <w14:solidFill>
          <w14:schemeClr w14:val="accent1"/>
        </w14:solidFill>
      </w14:textFill>
    </w:rPr>
  </w:style>
  <w:style w:type="character" w:customStyle="1" w:styleId="447">
    <w:name w:val="Intense Quote Char"/>
    <w:basedOn w:val="61"/>
    <w:link w:val="446"/>
    <w:qFormat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paragraph" w:customStyle="1" w:styleId="448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character" w:customStyle="1" w:styleId="449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450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2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3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1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56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457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458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459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le Grid1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1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le Grid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表格格線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1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表格格線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le Grid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表格格線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表格格線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表格格線12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67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sz w:val="20"/>
      <w:szCs w:val="20"/>
      <w:lang w:val="en-GB" w:eastAsia="ja-JP"/>
    </w:rPr>
  </w:style>
  <w:style w:type="character" w:customStyle="1" w:styleId="668">
    <w:name w:val="Subtle Reference"/>
    <w:qFormat/>
    <w:uiPriority w:val="31"/>
    <w:rPr>
      <w:smallCaps/>
      <w:color w:val="C0504D"/>
      <w:u w:val="single"/>
    </w:rPr>
  </w:style>
  <w:style w:type="paragraph" w:customStyle="1" w:styleId="669">
    <w:name w:val="修订3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670">
    <w:name w:val="Numbered List Char"/>
    <w:basedOn w:val="134"/>
    <w:link w:val="319"/>
    <w:qFormat/>
    <w:uiPriority w:val="0"/>
    <w:rPr>
      <w:rFonts w:ascii="Times New Roman" w:hAnsi="Times New Roman" w:eastAsia="MS Mincho"/>
      <w:sz w:val="24"/>
      <w:szCs w:val="24"/>
      <w:lang w:val="en-GB" w:eastAsia="en-GB"/>
    </w:rPr>
  </w:style>
  <w:style w:type="paragraph" w:customStyle="1" w:styleId="671">
    <w:name w:val="Doc-text2"/>
    <w:basedOn w:val="1"/>
    <w:link w:val="672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sz w:val="20"/>
      <w:szCs w:val="20"/>
      <w:lang w:val="en-GB" w:eastAsia="ja-JP"/>
    </w:rPr>
  </w:style>
  <w:style w:type="character" w:customStyle="1" w:styleId="672">
    <w:name w:val="Doc-text2 Char"/>
    <w:link w:val="671"/>
    <w:qFormat/>
    <w:locked/>
    <w:uiPriority w:val="0"/>
    <w:rPr>
      <w:rFonts w:ascii="Arial" w:hAnsi="Arial" w:eastAsia="MS Mincho" w:cs="Arial"/>
      <w:lang w:val="en-GB" w:eastAsia="ja-JP"/>
    </w:rPr>
  </w:style>
  <w:style w:type="paragraph" w:customStyle="1" w:styleId="673">
    <w:name w:val="1.1"/>
    <w:basedOn w:val="4"/>
    <w:link w:val="674"/>
    <w:qFormat/>
    <w:uiPriority w:val="0"/>
    <w:pPr>
      <w:keepLines w:val="0"/>
      <w:tabs>
        <w:tab w:val="left" w:pos="851"/>
      </w:tabs>
      <w:overflowPunct w:val="0"/>
      <w:autoSpaceDE w:val="0"/>
      <w:autoSpaceDN w:val="0"/>
      <w:adjustRightInd w:val="0"/>
      <w:spacing w:before="240" w:after="60"/>
      <w:ind w:left="900" w:hanging="900"/>
      <w:textAlignment w:val="baseline"/>
    </w:pPr>
    <w:rPr>
      <w:rFonts w:eastAsia="MS Mincho"/>
      <w:b/>
      <w:bCs/>
      <w:sz w:val="24"/>
      <w:szCs w:val="26"/>
      <w:lang w:val="en-US" w:eastAsia="en-GB"/>
    </w:rPr>
  </w:style>
  <w:style w:type="character" w:customStyle="1" w:styleId="674">
    <w:name w:val="1.1 Char"/>
    <w:link w:val="673"/>
    <w:qFormat/>
    <w:uiPriority w:val="0"/>
    <w:rPr>
      <w:rFonts w:ascii="Arial" w:hAnsi="Arial" w:eastAsia="MS Mincho"/>
      <w:b/>
      <w:bCs/>
      <w:sz w:val="24"/>
      <w:szCs w:val="26"/>
      <w:lang w:val="en-US" w:eastAsia="en-GB"/>
    </w:rPr>
  </w:style>
  <w:style w:type="character" w:customStyle="1" w:styleId="675">
    <w:name w:val="Heading 3 3GPP Char1"/>
    <w:qFormat/>
    <w:uiPriority w:val="0"/>
    <w:rPr>
      <w:rFonts w:ascii="Intel Clear" w:hAnsi="Intel Clear" w:cs="Intel Clear" w:eastAsiaTheme="majorEastAsia"/>
      <w:sz w:val="28"/>
      <w:lang w:val="en-GB" w:eastAsia="en-GB"/>
    </w:rPr>
  </w:style>
  <w:style w:type="character" w:customStyle="1" w:styleId="676">
    <w:name w:val="明显强调1"/>
    <w:qFormat/>
    <w:uiPriority w:val="21"/>
    <w:rPr>
      <w:b/>
      <w:bCs/>
      <w:i/>
      <w:iCs/>
      <w:color w:val="4F81BD"/>
    </w:rPr>
  </w:style>
  <w:style w:type="paragraph" w:customStyle="1" w:styleId="677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678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Cs w:val="20"/>
      <w:lang w:val="fr-FR" w:eastAsia="en-GB"/>
    </w:rPr>
  </w:style>
  <w:style w:type="paragraph" w:customStyle="1" w:styleId="679">
    <w:name w:val="Observation"/>
    <w:basedOn w:val="1"/>
    <w:qFormat/>
    <w:uiPriority w:val="99"/>
    <w:pPr>
      <w:numPr>
        <w:ilvl w:val="0"/>
        <w:numId w:val="8"/>
      </w:numPr>
      <w:tabs>
        <w:tab w:val="left" w:pos="720"/>
        <w:tab w:val="left" w:pos="1701"/>
      </w:tabs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ascii="Arial" w:hAnsi="Arial"/>
      <w:b/>
      <w:bCs/>
      <w:sz w:val="20"/>
      <w:szCs w:val="20"/>
      <w:lang w:val="en-GB" w:eastAsia="en-GB"/>
    </w:rPr>
  </w:style>
  <w:style w:type="character" w:customStyle="1" w:styleId="680">
    <w:name w:val="Intense Emphasis"/>
    <w:qFormat/>
    <w:uiPriority w:val="21"/>
    <w:rPr>
      <w:b/>
      <w:i/>
      <w:color w:val="4F81BD"/>
    </w:rPr>
  </w:style>
  <w:style w:type="character" w:customStyle="1" w:styleId="681">
    <w:name w:val="Intense Reference"/>
    <w:qFormat/>
    <w:uiPriority w:val="32"/>
    <w:rPr>
      <w:b/>
      <w:smallCaps/>
      <w:color w:val="C0504D"/>
      <w:spacing w:val="5"/>
      <w:u w:val="single"/>
    </w:rPr>
  </w:style>
  <w:style w:type="paragraph" w:customStyle="1" w:styleId="682">
    <w:name w:val="Header-3gpp Tdoc"/>
    <w:basedOn w:val="45"/>
    <w:link w:val="683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83">
    <w:name w:val="Header-3gpp Tdoc Char"/>
    <w:basedOn w:val="61"/>
    <w:link w:val="682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84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685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03">
    <w:name w:val="明显引用 Char3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70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表格格線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11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表格格線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表格格線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le Grid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表格格線1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表格格線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表格格線15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14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表格格線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表格格線12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le Grid1112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表格格線11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表格格線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表格格線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表格格線12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表格格線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表格格線11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表格格線12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1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表格格線14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表格格線1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表格格線12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表格格線15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表格格線11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表格格線123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表格格線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表格格線1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表格格線12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11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表格格線14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表格格線11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表格格線122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74">
    <w:name w:val="未处理的提及1"/>
    <w:basedOn w:val="61"/>
    <w:unhideWhenUsed/>
    <w:qFormat/>
    <w:uiPriority w:val="52"/>
    <w:rPr>
      <w:color w:val="605E5C"/>
      <w:shd w:val="clear" w:color="auto" w:fill="E1DFDD"/>
    </w:rPr>
  </w:style>
  <w:style w:type="paragraph" w:customStyle="1" w:styleId="1175">
    <w:name w:val="吹き出し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ahoma" w:hAnsi="Tahoma" w:eastAsia="MS Mincho" w:cs="Tahoma"/>
      <w:sz w:val="16"/>
      <w:szCs w:val="16"/>
      <w:lang w:val="en-GB" w:eastAsia="ko-KR"/>
    </w:rPr>
  </w:style>
  <w:style w:type="paragraph" w:customStyle="1" w:styleId="1176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17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8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spacing w:after="180"/>
      <w:ind w:left="400" w:hanging="400"/>
      <w:jc w:val="center"/>
      <w:textAlignment w:val="baseline"/>
    </w:pPr>
    <w:rPr>
      <w:rFonts w:eastAsia="MS Mincho"/>
      <w:b/>
      <w:sz w:val="20"/>
      <w:szCs w:val="20"/>
      <w:lang w:val="en-GB" w:eastAsia="en-GB"/>
    </w:rPr>
  </w:style>
  <w:style w:type="paragraph" w:customStyle="1" w:styleId="1179">
    <w:name w:val="B2+"/>
    <w:basedOn w:val="99"/>
    <w:qFormat/>
    <w:uiPriority w:val="0"/>
    <w:pPr>
      <w:numPr>
        <w:ilvl w:val="0"/>
        <w:numId w:val="9"/>
      </w:numPr>
      <w:tabs>
        <w:tab w:val="left" w:pos="720"/>
        <w:tab w:val="clear" w:pos="119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Times New Roman"/>
      <w:lang w:eastAsia="ko-KR"/>
    </w:rPr>
  </w:style>
  <w:style w:type="paragraph" w:customStyle="1" w:styleId="1180">
    <w:name w:val="B3+"/>
    <w:basedOn w:val="100"/>
    <w:qFormat/>
    <w:uiPriority w:val="0"/>
    <w:pPr>
      <w:numPr>
        <w:ilvl w:val="0"/>
        <w:numId w:val="10"/>
      </w:numPr>
      <w:tabs>
        <w:tab w:val="left" w:pos="1134"/>
        <w:tab w:val="clear" w:pos="1644"/>
      </w:tabs>
      <w:overflowPunct w:val="0"/>
      <w:autoSpaceDE w:val="0"/>
      <w:autoSpaceDN w:val="0"/>
      <w:adjustRightInd w:val="0"/>
      <w:ind w:left="927" w:hanging="360"/>
      <w:textAlignment w:val="baseline"/>
    </w:pPr>
    <w:rPr>
      <w:rFonts w:eastAsia="Times New Roman"/>
      <w:lang w:eastAsia="ko-KR"/>
    </w:rPr>
  </w:style>
  <w:style w:type="paragraph" w:customStyle="1" w:styleId="1181">
    <w:name w:val="BN"/>
    <w:basedOn w:val="1"/>
    <w:qFormat/>
    <w:uiPriority w:val="0"/>
    <w:pPr>
      <w:numPr>
        <w:ilvl w:val="0"/>
        <w:numId w:val="11"/>
      </w:numPr>
      <w:tabs>
        <w:tab w:val="clear" w:pos="737"/>
      </w:tabs>
      <w:overflowPunct w:val="0"/>
      <w:autoSpaceDE w:val="0"/>
      <w:autoSpaceDN w:val="0"/>
      <w:adjustRightInd w:val="0"/>
      <w:spacing w:after="180"/>
      <w:ind w:left="934" w:hanging="360"/>
      <w:textAlignment w:val="baseline"/>
    </w:pPr>
    <w:rPr>
      <w:sz w:val="20"/>
      <w:szCs w:val="20"/>
      <w:lang w:val="en-GB" w:eastAsia="ko-KR"/>
    </w:rPr>
  </w:style>
  <w:style w:type="paragraph" w:customStyle="1" w:styleId="1182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ind w:left="737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paragraph" w:customStyle="1" w:styleId="1183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ind w:left="1100" w:hanging="380"/>
      <w:textAlignment w:val="baseline"/>
    </w:pPr>
    <w:rPr>
      <w:rFonts w:ascii="Arial" w:hAnsi="Arial"/>
      <w:sz w:val="18"/>
      <w:szCs w:val="20"/>
      <w:lang w:val="en-GB" w:eastAsia="ko-KR"/>
    </w:rPr>
  </w:style>
  <w:style w:type="character" w:customStyle="1" w:styleId="1184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1185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1186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表格格線13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表格格線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le Grid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表格格線14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表格格線1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表格格線12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77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27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764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val="en-GB" w:eastAsia="ko-KR"/>
    </w:rPr>
  </w:style>
  <w:style w:type="paragraph" w:customStyle="1" w:styleId="176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  <w:sz w:val="20"/>
      <w:szCs w:val="20"/>
      <w:lang w:val="en-GB" w:eastAsia="en-GB"/>
    </w:rPr>
  </w:style>
  <w:style w:type="character" w:customStyle="1" w:styleId="1766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67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68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69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7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8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9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0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1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2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3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4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5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6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7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8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49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0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1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2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3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4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5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6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57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5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59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60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1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62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63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64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65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66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67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68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69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70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7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7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1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szCs w:val="20"/>
      <w:lang w:val="en-GB" w:eastAsia="en-GB"/>
    </w:rPr>
  </w:style>
  <w:style w:type="table" w:customStyle="1" w:styleId="211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2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Company>3GPP Support Team</Company>
  <Pages>37</Pages>
  <Words>9316</Words>
  <Characters>48920</Characters>
  <Lines>407</Lines>
  <Paragraphs>116</Paragraphs>
  <TotalTime>0</TotalTime>
  <ScaleCrop>false</ScaleCrop>
  <LinksUpToDate>false</LinksUpToDate>
  <CharactersWithSpaces>58120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2022-08-04T08:43:00Z</dcterms:created>
  <dc:creator>Michael Sanders, John M Meredith</dc:creator>
  <cp:lastModifiedBy>Danni SONG(CMCC)</cp:lastModifiedBy>
  <cp:lastPrinted>2021-10-05T08:14:00Z</cp:lastPrinted>
  <dcterms:modified xsi:type="dcterms:W3CDTF">2023-08-14T02:46:05Z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6D4139B2698F43E296E4E78A3C868BC8</vt:lpwstr>
  </property>
</Properties>
</file>